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D9E2F3" w:themeColor="accent5" w:themeTint="33"/>
  <w:body>
    <w:p w:rsidRPr="00713FDF" w:rsidR="0038655B" w:rsidP="0038655B" w:rsidRDefault="0038655B" w14:paraId="a910fa6" w14:textId="a910fa6">
      <w:pPr>
        <w:pStyle w:val="Naslov1"/>
        <w15:collapsed w:val="false"/>
        <w:rPr>
          <w:rFonts w:ascii="Arial" w:hAnsi="Arial" w:cs="Arial"/>
          <w:b w:val="false"/>
        </w:rPr>
      </w:pPr>
      <w:r w:rsidRPr="00713FDF">
        <w:rPr>
          <w:rFonts w:ascii="Arial" w:hAnsi="Arial" w:cs="Arial"/>
          <w:b w:val="false"/>
          <w:noProof/>
        </w:rPr>
        <w:drawing>
          <wp:anchor distT="0" distB="0" distL="114300" distR="114300" simplePos="false" relativeHeight="251659264" behindDoc="false" locked="false" layoutInCell="true" allowOverlap="true">
            <wp:simplePos x="0" y="0"/>
            <wp:positionH relativeFrom="column">
              <wp:posOffset>579755</wp:posOffset>
            </wp:positionH>
            <wp:positionV relativeFrom="paragraph">
              <wp:posOffset>-83185</wp:posOffset>
            </wp:positionV>
            <wp:extent cx="495300" cy="571500"/>
            <wp:effectExtent l="0" t="0" r="0" b="0"/>
            <wp:wrapSquare wrapText="bothSides"/>
            <wp:docPr id="2" name="Slika 2" descr="grb-rh"/>
            <wp:cNvGraphicFramePr>
              <a:graphicFrameLocks noChangeAspect="true"/>
            </wp:cNvGraphicFramePr>
            <a:graphic>
              <a:graphicData uri="http://schemas.openxmlformats.org/drawingml/2006/picture">
                <pic:pic>
                  <pic:nvPicPr>
                    <pic:cNvPr id="0" name="Picture 2" descr="grb-rh"/>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95300" cy="571500"/>
                    </a:xfrm>
                    <a:prstGeom prst="rect">
                      <a:avLst/>
                    </a:prstGeom>
                    <a:noFill/>
                  </pic:spPr>
                </pic:pic>
              </a:graphicData>
            </a:graphic>
          </wp:anchor>
        </w:drawing>
      </w:r>
    </w:p>
    <w:p w:rsidRPr="00713FDF" w:rsidR="0038655B" w:rsidP="0038655B" w:rsidRDefault="0038655B">
      <w:pPr>
        <w:rPr>
          <w:rFonts w:ascii="Arial" w:hAnsi="Arial" w:cs="Arial"/>
        </w:rPr>
      </w:pPr>
      <w:r w:rsidRPr="00713FDF">
        <w:rPr>
          <w:rFonts w:ascii="Arial" w:hAnsi="Arial" w:cs="Arial"/>
        </w:rPr>
        <w:tab/>
      </w:r>
      <w:r w:rsidRPr="00713FDF">
        <w:rPr>
          <w:rFonts w:ascii="Arial" w:hAnsi="Arial" w:cs="Arial"/>
        </w:rPr>
        <w:tab/>
      </w:r>
      <w:r w:rsidRPr="00713FDF">
        <w:rPr>
          <w:rFonts w:ascii="Arial" w:hAnsi="Arial" w:cs="Arial"/>
        </w:rPr>
        <w:tab/>
        <w:t xml:space="preserve">        </w:t>
      </w:r>
    </w:p>
    <w:p w:rsidR="0038655B" w:rsidP="0038655B" w:rsidRDefault="0038655B">
      <w:pPr>
        <w:spacing w:after="0" w:line="240" w:lineRule="auto"/>
        <w:ind w:right="-426"/>
        <w:rPr>
          <w:rFonts w:ascii="Arial" w:hAnsi="Arial" w:cs="Arial"/>
        </w:rPr>
      </w:pPr>
    </w:p>
    <w:p w:rsidRPr="00713FDF" w:rsidR="0038655B" w:rsidP="0038655B" w:rsidRDefault="0038655B">
      <w:pPr>
        <w:spacing w:after="0" w:line="240" w:lineRule="auto"/>
        <w:ind w:right="-426"/>
        <w:rPr>
          <w:rFonts w:ascii="Arial" w:hAnsi="Arial" w:cs="Arial"/>
        </w:rPr>
      </w:pPr>
      <w:r w:rsidRPr="00713FDF">
        <w:rPr>
          <w:rFonts w:ascii="Arial" w:hAnsi="Arial" w:cs="Arial"/>
        </w:rPr>
        <w:t>REPUBLIKA HRVATSKA</w:t>
      </w:r>
    </w:p>
    <w:p w:rsidRPr="00713FDF" w:rsidR="0038655B" w:rsidP="0038655B" w:rsidRDefault="0038655B">
      <w:pPr>
        <w:spacing w:after="0" w:line="240" w:lineRule="auto"/>
        <w:ind w:right="-426"/>
        <w:rPr>
          <w:rFonts w:ascii="Arial" w:hAnsi="Arial" w:cs="Arial"/>
        </w:rPr>
      </w:pPr>
      <w:r w:rsidRPr="00713FDF">
        <w:rPr>
          <w:rFonts w:ascii="Arial" w:hAnsi="Arial" w:cs="Arial"/>
        </w:rPr>
        <w:t>OPĆINSKI PREKRŠAJNI SUD U ZAGREBU</w:t>
      </w:r>
    </w:p>
    <w:p w:rsidRPr="00713FDF" w:rsidR="0038655B" w:rsidP="0038655B" w:rsidRDefault="0038655B">
      <w:pPr>
        <w:spacing w:after="0" w:line="240" w:lineRule="auto"/>
        <w:ind w:right="-426"/>
        <w:rPr>
          <w:rFonts w:ascii="Arial" w:hAnsi="Arial" w:cs="Arial"/>
        </w:rPr>
      </w:pPr>
      <w:r w:rsidRPr="00713FDF">
        <w:rPr>
          <w:rFonts w:ascii="Arial" w:hAnsi="Arial" w:cs="Arial"/>
        </w:rPr>
        <w:t>Zagreb, Avenija Dubrovnik 8</w:t>
      </w:r>
    </w:p>
    <w:p w:rsidRPr="00713FDF" w:rsidR="0038655B" w:rsidP="0038655B" w:rsidRDefault="0039545D">
      <w:pPr>
        <w:pStyle w:val="Naslov1"/>
        <w:jc w:val="right"/>
        <w:rPr>
          <w:rFonts w:ascii="Arial" w:hAnsi="Arial" w:cs="Arial"/>
          <w:b w:val="false"/>
          <w:sz w:val="24"/>
        </w:rPr>
      </w:pPr>
      <w:r>
        <w:rPr>
          <w:rFonts w:ascii="Arial" w:hAnsi="Arial" w:cs="Arial"/>
          <w:b w:val="false"/>
          <w:sz w:val="24"/>
        </w:rPr>
        <w:t xml:space="preserve">Poslovni broj: </w:t>
      </w:r>
      <w:r w:rsidRPr="00713FDF" w:rsidR="0038655B">
        <w:rPr>
          <w:rFonts w:ascii="Arial" w:hAnsi="Arial" w:cs="Arial"/>
          <w:b w:val="false"/>
          <w:sz w:val="24"/>
        </w:rPr>
        <w:t>Pp-</w:t>
      </w:r>
      <w:r w:rsidR="005654B6">
        <w:rPr>
          <w:rFonts w:ascii="Arial" w:hAnsi="Arial" w:cs="Arial"/>
          <w:b w:val="false"/>
          <w:sz w:val="24"/>
        </w:rPr>
        <w:t>1793</w:t>
      </w:r>
      <w:r>
        <w:rPr>
          <w:rFonts w:ascii="Arial" w:hAnsi="Arial" w:cs="Arial"/>
          <w:b w:val="false"/>
          <w:sz w:val="24"/>
        </w:rPr>
        <w:t>/202</w:t>
      </w:r>
      <w:r w:rsidR="005654B6">
        <w:rPr>
          <w:rFonts w:ascii="Arial" w:hAnsi="Arial" w:cs="Arial"/>
          <w:b w:val="false"/>
          <w:sz w:val="24"/>
        </w:rPr>
        <w:t>6</w:t>
      </w:r>
    </w:p>
    <w:p w:rsidRPr="004E78F3" w:rsidR="0038655B" w:rsidP="0038655B" w:rsidRDefault="0038655B">
      <w:pPr>
        <w:pStyle w:val="Zaglavlje"/>
        <w:rPr>
          <w:bCs/>
        </w:rPr>
      </w:pPr>
      <w:r w:rsidRPr="004E78F3">
        <w:t xml:space="preserve">                                </w:t>
      </w:r>
      <w:r w:rsidRPr="004E78F3">
        <w:tab/>
      </w:r>
    </w:p>
    <w:p w:rsidRPr="00713FDF" w:rsidR="0038655B" w:rsidP="0038655B" w:rsidRDefault="0038655B">
      <w:pPr>
        <w:spacing w:after="0" w:line="240" w:lineRule="auto"/>
        <w:rPr>
          <w:rFonts w:ascii="Arial" w:hAnsi="Arial" w:cs="Arial"/>
        </w:rPr>
      </w:pPr>
    </w:p>
    <w:p w:rsidRPr="00713FDF" w:rsidR="0038655B" w:rsidP="0038655B" w:rsidRDefault="0038655B">
      <w:pPr>
        <w:pStyle w:val="Naslov5"/>
        <w:rPr>
          <w:rFonts w:ascii="Arial" w:hAnsi="Arial" w:cs="Arial"/>
          <w:bCs/>
          <w:sz w:val="24"/>
        </w:rPr>
      </w:pPr>
      <w:r w:rsidRPr="00713FDF">
        <w:rPr>
          <w:rFonts w:ascii="Arial" w:hAnsi="Arial" w:cs="Arial"/>
          <w:bCs/>
          <w:sz w:val="24"/>
        </w:rPr>
        <w:t xml:space="preserve">U   I M E   R E P U B L I K E   H R V A T S K E </w:t>
      </w:r>
    </w:p>
    <w:p w:rsidRPr="00713FDF" w:rsidR="0038655B" w:rsidP="0038655B" w:rsidRDefault="0038655B">
      <w:pPr>
        <w:spacing w:after="0" w:line="240" w:lineRule="auto"/>
        <w:rPr>
          <w:rFonts w:ascii="Arial" w:hAnsi="Arial" w:cs="Arial"/>
        </w:rPr>
      </w:pPr>
    </w:p>
    <w:p w:rsidR="0038655B" w:rsidP="0038655B" w:rsidRDefault="0038655B">
      <w:pPr>
        <w:pStyle w:val="Naslov5"/>
        <w:rPr>
          <w:rFonts w:ascii="Arial" w:hAnsi="Arial" w:cs="Arial"/>
          <w:bCs/>
          <w:sz w:val="24"/>
        </w:rPr>
      </w:pPr>
      <w:r w:rsidRPr="00713FDF">
        <w:rPr>
          <w:rFonts w:ascii="Arial" w:hAnsi="Arial" w:cs="Arial"/>
          <w:bCs/>
          <w:sz w:val="24"/>
        </w:rPr>
        <w:t>P R E S U D A</w:t>
      </w:r>
    </w:p>
    <w:p w:rsidR="0038655B" w:rsidP="0038655B" w:rsidRDefault="0038655B">
      <w:pPr>
        <w:spacing w:after="0" w:line="240" w:lineRule="auto"/>
        <w:jc w:val="both"/>
        <w:rPr>
          <w:rFonts w:ascii="Arial" w:hAnsi="Arial" w:eastAsia="Times New Roman" w:cs="Arial"/>
          <w:sz w:val="24"/>
          <w:szCs w:val="24"/>
          <w:lang w:eastAsia="hr-HR"/>
        </w:rPr>
      </w:pPr>
    </w:p>
    <w:p w:rsidR="0038655B" w:rsidP="0038655B" w:rsidRDefault="0038655B">
      <w:pPr>
        <w:spacing w:after="0" w:line="240" w:lineRule="auto"/>
        <w:ind w:firstLine="720"/>
        <w:jc w:val="both"/>
        <w:rPr>
          <w:rFonts w:ascii="Arial" w:hAnsi="Arial" w:eastAsia="Times New Roman" w:cs="Arial"/>
          <w:sz w:val="24"/>
          <w:szCs w:val="24"/>
          <w:lang w:eastAsia="hr-HR"/>
        </w:rPr>
      </w:pPr>
      <w:r w:rsidRPr="0038655B">
        <w:rPr>
          <w:rFonts w:ascii="Arial" w:hAnsi="Arial" w:eastAsia="Times New Roman" w:cs="Arial"/>
          <w:sz w:val="24"/>
          <w:szCs w:val="24"/>
          <w:lang w:eastAsia="hr-HR"/>
        </w:rPr>
        <w:t>Općinski prekršajni sud u Zagrebu, po sutkinji Mireli Prstec Batarelo, uz sudjelovanje zapisničarke Biljane Maljković, u prekršajnom predmetu pro</w:t>
      </w:r>
      <w:r w:rsidR="003C7E6D">
        <w:rPr>
          <w:rFonts w:ascii="Arial" w:hAnsi="Arial" w:eastAsia="Times New Roman" w:cs="Arial"/>
          <w:sz w:val="24"/>
          <w:szCs w:val="24"/>
          <w:lang w:eastAsia="hr-HR"/>
        </w:rPr>
        <w:t>tiv I-</w:t>
      </w:r>
      <w:proofErr w:type="spellStart"/>
      <w:r w:rsidR="003C7E6D">
        <w:rPr>
          <w:rFonts w:ascii="Arial" w:hAnsi="Arial" w:eastAsia="Times New Roman" w:cs="Arial"/>
          <w:sz w:val="24"/>
          <w:szCs w:val="24"/>
          <w:lang w:eastAsia="hr-HR"/>
        </w:rPr>
        <w:t>okr</w:t>
      </w:r>
      <w:proofErr w:type="spellEnd"/>
      <w:r w:rsidR="003C7E6D">
        <w:rPr>
          <w:rFonts w:ascii="Arial" w:hAnsi="Arial" w:eastAsia="Times New Roman" w:cs="Arial"/>
          <w:sz w:val="24"/>
          <w:szCs w:val="24"/>
          <w:lang w:eastAsia="hr-HR"/>
        </w:rPr>
        <w:t xml:space="preserve">. pravne osobe </w:t>
      </w:r>
      <w:proofErr w:type="spellStart"/>
      <w:r w:rsidR="005654B6">
        <w:rPr>
          <w:rFonts w:ascii="Arial" w:hAnsi="Arial" w:eastAsia="Times New Roman" w:cs="Arial"/>
          <w:sz w:val="24"/>
          <w:szCs w:val="24"/>
          <w:lang w:eastAsia="hr-HR"/>
        </w:rPr>
        <w:t>Agora</w:t>
      </w:r>
      <w:proofErr w:type="spellEnd"/>
      <w:r w:rsidR="00FA6B3F">
        <w:rPr>
          <w:rFonts w:ascii="Arial" w:hAnsi="Arial" w:eastAsia="Times New Roman" w:cs="Arial"/>
          <w:sz w:val="24"/>
          <w:szCs w:val="24"/>
          <w:lang w:eastAsia="hr-HR"/>
        </w:rPr>
        <w:t xml:space="preserve"> d.</w:t>
      </w:r>
      <w:r w:rsidR="005654B6">
        <w:rPr>
          <w:rFonts w:ascii="Arial" w:hAnsi="Arial" w:eastAsia="Times New Roman" w:cs="Arial"/>
          <w:sz w:val="24"/>
          <w:szCs w:val="24"/>
          <w:lang w:eastAsia="hr-HR"/>
        </w:rPr>
        <w:t>o.o</w:t>
      </w:r>
      <w:r w:rsidR="003F3585">
        <w:rPr>
          <w:rFonts w:ascii="Arial" w:hAnsi="Arial" w:eastAsia="Times New Roman" w:cs="Arial"/>
          <w:sz w:val="24"/>
          <w:szCs w:val="24"/>
          <w:lang w:eastAsia="hr-HR"/>
        </w:rPr>
        <w:t xml:space="preserve">. </w:t>
      </w:r>
      <w:r w:rsidRPr="0038655B">
        <w:rPr>
          <w:rFonts w:ascii="Arial" w:hAnsi="Arial" w:eastAsia="Times New Roman" w:cs="Arial"/>
          <w:sz w:val="24"/>
          <w:szCs w:val="24"/>
          <w:lang w:eastAsia="hr-HR"/>
        </w:rPr>
        <w:t>i II-</w:t>
      </w:r>
      <w:proofErr w:type="spellStart"/>
      <w:r w:rsidRPr="0038655B">
        <w:rPr>
          <w:rFonts w:ascii="Arial" w:hAnsi="Arial" w:eastAsia="Times New Roman" w:cs="Arial"/>
          <w:sz w:val="24"/>
          <w:szCs w:val="24"/>
          <w:lang w:eastAsia="hr-HR"/>
        </w:rPr>
        <w:t>okr</w:t>
      </w:r>
      <w:proofErr w:type="spellEnd"/>
      <w:r w:rsidRPr="0038655B">
        <w:rPr>
          <w:rFonts w:ascii="Arial" w:hAnsi="Arial" w:eastAsia="Times New Roman" w:cs="Arial"/>
          <w:sz w:val="24"/>
          <w:szCs w:val="24"/>
          <w:lang w:eastAsia="hr-HR"/>
        </w:rPr>
        <w:t xml:space="preserve">. odgovorne osobe </w:t>
      </w:r>
      <w:r w:rsidR="005654B6">
        <w:rPr>
          <w:rFonts w:ascii="Arial" w:hAnsi="Arial" w:eastAsia="Times New Roman" w:cs="Arial"/>
          <w:sz w:val="24"/>
          <w:szCs w:val="24"/>
          <w:lang w:eastAsia="hr-HR"/>
        </w:rPr>
        <w:t>Roberta Jakšić</w:t>
      </w:r>
      <w:r w:rsidR="003F3585">
        <w:rPr>
          <w:rFonts w:ascii="Arial" w:hAnsi="Arial" w:eastAsia="Times New Roman" w:cs="Arial"/>
          <w:sz w:val="24"/>
          <w:szCs w:val="24"/>
          <w:lang w:eastAsia="hr-HR"/>
        </w:rPr>
        <w:t xml:space="preserve">, zbog prekršaja </w:t>
      </w:r>
      <w:r w:rsidRPr="0038655B">
        <w:rPr>
          <w:rFonts w:ascii="Arial" w:hAnsi="Arial" w:eastAsia="Times New Roman" w:cs="Arial"/>
          <w:sz w:val="24"/>
          <w:szCs w:val="24"/>
          <w:lang w:eastAsia="hr-HR"/>
        </w:rPr>
        <w:t xml:space="preserve"> iz čl. </w:t>
      </w:r>
      <w:r w:rsidR="005654B6">
        <w:rPr>
          <w:rFonts w:ascii="Arial" w:hAnsi="Arial" w:eastAsia="Times New Roman" w:cs="Arial"/>
          <w:sz w:val="24"/>
          <w:szCs w:val="24"/>
          <w:lang w:eastAsia="hr-HR"/>
        </w:rPr>
        <w:t>11. st. 1. t. 3. i 4. Zakona o provedbi Uredbe Vijeća (EU) 2022/1854 o hitnoj intervenciji za rješavanje pitanja visokih cijena energije</w:t>
      </w:r>
      <w:r w:rsidRPr="0038655B">
        <w:rPr>
          <w:rFonts w:ascii="Arial" w:hAnsi="Arial" w:eastAsia="Times New Roman" w:cs="Arial"/>
          <w:sz w:val="24"/>
          <w:szCs w:val="24"/>
          <w:lang w:eastAsia="hr-HR"/>
        </w:rPr>
        <w:t xml:space="preserve"> ("Narodne Novine" br. </w:t>
      </w:r>
      <w:r w:rsidR="005654B6">
        <w:rPr>
          <w:rFonts w:ascii="Arial" w:hAnsi="Arial" w:eastAsia="Times New Roman" w:cs="Arial"/>
          <w:sz w:val="24"/>
          <w:szCs w:val="24"/>
          <w:lang w:eastAsia="hr-HR"/>
        </w:rPr>
        <w:t>71</w:t>
      </w:r>
      <w:r w:rsidR="0039545D">
        <w:rPr>
          <w:rFonts w:ascii="Arial" w:hAnsi="Arial" w:eastAsia="Times New Roman" w:cs="Arial"/>
          <w:sz w:val="24"/>
          <w:szCs w:val="24"/>
          <w:lang w:eastAsia="hr-HR"/>
        </w:rPr>
        <w:t>/23</w:t>
      </w:r>
      <w:r w:rsidRPr="0038655B">
        <w:rPr>
          <w:rFonts w:ascii="Arial" w:hAnsi="Arial" w:eastAsia="Times New Roman" w:cs="Arial"/>
          <w:sz w:val="24"/>
          <w:szCs w:val="24"/>
          <w:lang w:eastAsia="hr-HR"/>
        </w:rPr>
        <w:t xml:space="preserve">), po optužnom prijedlogu </w:t>
      </w:r>
      <w:r w:rsidR="005654B6">
        <w:rPr>
          <w:rFonts w:ascii="Arial" w:hAnsi="Arial" w:eastAsia="Times New Roman" w:cs="Arial"/>
          <w:sz w:val="24"/>
          <w:szCs w:val="24"/>
          <w:lang w:eastAsia="hr-HR"/>
        </w:rPr>
        <w:t>Hrvatske energetske regulatorne agencije klasa: 391-49/25-01/48 ur.br. 371-06-25-3</w:t>
      </w:r>
      <w:r w:rsidR="00FA6B3F">
        <w:rPr>
          <w:rFonts w:ascii="Arial" w:hAnsi="Arial" w:eastAsia="Times New Roman" w:cs="Arial"/>
          <w:sz w:val="24"/>
          <w:szCs w:val="24"/>
          <w:lang w:eastAsia="hr-HR"/>
        </w:rPr>
        <w:t xml:space="preserve"> od </w:t>
      </w:r>
      <w:r w:rsidR="005654B6">
        <w:rPr>
          <w:rFonts w:ascii="Arial" w:hAnsi="Arial" w:eastAsia="Times New Roman" w:cs="Arial"/>
          <w:sz w:val="24"/>
          <w:szCs w:val="24"/>
          <w:lang w:eastAsia="hr-HR"/>
        </w:rPr>
        <w:t>9. veljače</w:t>
      </w:r>
      <w:r w:rsidR="00FA6B3F">
        <w:rPr>
          <w:rFonts w:ascii="Arial" w:hAnsi="Arial" w:eastAsia="Times New Roman" w:cs="Arial"/>
          <w:sz w:val="24"/>
          <w:szCs w:val="24"/>
          <w:lang w:eastAsia="hr-HR"/>
        </w:rPr>
        <w:t xml:space="preserve"> 202</w:t>
      </w:r>
      <w:r w:rsidR="005654B6">
        <w:rPr>
          <w:rFonts w:ascii="Arial" w:hAnsi="Arial" w:eastAsia="Times New Roman" w:cs="Arial"/>
          <w:sz w:val="24"/>
          <w:szCs w:val="24"/>
          <w:lang w:eastAsia="hr-HR"/>
        </w:rPr>
        <w:t>6</w:t>
      </w:r>
      <w:r w:rsidR="00FA6B3F">
        <w:rPr>
          <w:rFonts w:ascii="Arial" w:hAnsi="Arial" w:eastAsia="Times New Roman" w:cs="Arial"/>
          <w:sz w:val="24"/>
          <w:szCs w:val="24"/>
          <w:lang w:eastAsia="hr-HR"/>
        </w:rPr>
        <w:t>. godine,</w:t>
      </w:r>
      <w:r w:rsidRPr="0038655B">
        <w:rPr>
          <w:rFonts w:ascii="Arial" w:hAnsi="Arial" w:eastAsia="Times New Roman" w:cs="Arial"/>
          <w:sz w:val="24"/>
          <w:szCs w:val="24"/>
          <w:lang w:eastAsia="hr-HR"/>
        </w:rPr>
        <w:t xml:space="preserve"> nakon provedene glavne rasprave, </w:t>
      </w:r>
      <w:r w:rsidR="005654B6">
        <w:rPr>
          <w:rFonts w:ascii="Arial" w:hAnsi="Arial" w:eastAsia="Times New Roman" w:cs="Arial"/>
          <w:sz w:val="24"/>
          <w:szCs w:val="24"/>
          <w:lang w:eastAsia="hr-HR"/>
        </w:rPr>
        <w:t>u nazočnosti</w:t>
      </w:r>
      <w:r w:rsidR="00FA6B3F">
        <w:rPr>
          <w:rFonts w:ascii="Arial" w:hAnsi="Arial" w:eastAsia="Times New Roman" w:cs="Arial"/>
          <w:sz w:val="24"/>
          <w:szCs w:val="24"/>
          <w:lang w:eastAsia="hr-HR"/>
        </w:rPr>
        <w:t xml:space="preserve"> predstavnika tužitelja i </w:t>
      </w:r>
      <w:r w:rsidR="005654B6">
        <w:rPr>
          <w:rFonts w:ascii="Arial" w:hAnsi="Arial" w:eastAsia="Times New Roman" w:cs="Arial"/>
          <w:sz w:val="24"/>
          <w:szCs w:val="24"/>
          <w:lang w:eastAsia="hr-HR"/>
        </w:rPr>
        <w:t xml:space="preserve">odsutnosti </w:t>
      </w:r>
      <w:r w:rsidR="00FA6B3F">
        <w:rPr>
          <w:rFonts w:ascii="Arial" w:hAnsi="Arial" w:eastAsia="Times New Roman" w:cs="Arial"/>
          <w:sz w:val="24"/>
          <w:szCs w:val="24"/>
          <w:lang w:eastAsia="hr-HR"/>
        </w:rPr>
        <w:t xml:space="preserve">I </w:t>
      </w:r>
      <w:proofErr w:type="spellStart"/>
      <w:r w:rsidR="00FA6B3F">
        <w:rPr>
          <w:rFonts w:ascii="Arial" w:hAnsi="Arial" w:eastAsia="Times New Roman" w:cs="Arial"/>
          <w:sz w:val="24"/>
          <w:szCs w:val="24"/>
          <w:lang w:eastAsia="hr-HR"/>
        </w:rPr>
        <w:t>i</w:t>
      </w:r>
      <w:proofErr w:type="spellEnd"/>
      <w:r w:rsidR="00FA6B3F">
        <w:rPr>
          <w:rFonts w:ascii="Arial" w:hAnsi="Arial" w:eastAsia="Times New Roman" w:cs="Arial"/>
          <w:sz w:val="24"/>
          <w:szCs w:val="24"/>
          <w:lang w:eastAsia="hr-HR"/>
        </w:rPr>
        <w:t xml:space="preserve"> II okrivljenika, </w:t>
      </w:r>
      <w:r w:rsidRPr="0038655B">
        <w:rPr>
          <w:rFonts w:ascii="Arial" w:hAnsi="Arial" w:eastAsia="Times New Roman" w:cs="Arial"/>
          <w:sz w:val="24"/>
          <w:szCs w:val="24"/>
          <w:lang w:eastAsia="hr-HR"/>
        </w:rPr>
        <w:t>na temelju čl. 183. Prekršajnog zakona ("Narodne Novine" br. 107/07, 39/13, 157/13, 110/15, 70/17, 118/18</w:t>
      </w:r>
      <w:r w:rsidR="003F3585">
        <w:rPr>
          <w:rFonts w:ascii="Arial" w:hAnsi="Arial" w:eastAsia="Times New Roman" w:cs="Arial"/>
          <w:sz w:val="24"/>
          <w:szCs w:val="24"/>
          <w:lang w:eastAsia="hr-HR"/>
        </w:rPr>
        <w:t>, 114/22</w:t>
      </w:r>
      <w:r w:rsidRPr="0038655B">
        <w:rPr>
          <w:rFonts w:ascii="Arial" w:hAnsi="Arial" w:eastAsia="Times New Roman" w:cs="Arial"/>
          <w:sz w:val="24"/>
          <w:szCs w:val="24"/>
          <w:lang w:eastAsia="hr-HR"/>
        </w:rPr>
        <w:t xml:space="preserve">), dana </w:t>
      </w:r>
      <w:r w:rsidR="005654B6">
        <w:rPr>
          <w:rFonts w:ascii="Arial" w:hAnsi="Arial" w:eastAsia="Times New Roman" w:cs="Arial"/>
          <w:sz w:val="24"/>
          <w:szCs w:val="24"/>
          <w:lang w:eastAsia="hr-HR"/>
        </w:rPr>
        <w:t>20</w:t>
      </w:r>
      <w:r w:rsidR="0039545D">
        <w:rPr>
          <w:rFonts w:ascii="Arial" w:hAnsi="Arial" w:eastAsia="Times New Roman" w:cs="Arial"/>
          <w:sz w:val="24"/>
          <w:szCs w:val="24"/>
          <w:lang w:eastAsia="hr-HR"/>
        </w:rPr>
        <w:t xml:space="preserve">. </w:t>
      </w:r>
      <w:r w:rsidR="005654B6">
        <w:rPr>
          <w:rFonts w:ascii="Arial" w:hAnsi="Arial" w:eastAsia="Times New Roman" w:cs="Arial"/>
          <w:sz w:val="24"/>
          <w:szCs w:val="24"/>
          <w:lang w:eastAsia="hr-HR"/>
        </w:rPr>
        <w:t>ožujka</w:t>
      </w:r>
      <w:r w:rsidR="0039545D">
        <w:rPr>
          <w:rFonts w:ascii="Arial" w:hAnsi="Arial" w:eastAsia="Times New Roman" w:cs="Arial"/>
          <w:sz w:val="24"/>
          <w:szCs w:val="24"/>
          <w:lang w:eastAsia="hr-HR"/>
        </w:rPr>
        <w:t xml:space="preserve"> 202</w:t>
      </w:r>
      <w:r w:rsidR="005654B6">
        <w:rPr>
          <w:rFonts w:ascii="Arial" w:hAnsi="Arial" w:eastAsia="Times New Roman" w:cs="Arial"/>
          <w:sz w:val="24"/>
          <w:szCs w:val="24"/>
          <w:lang w:eastAsia="hr-HR"/>
        </w:rPr>
        <w:t>6</w:t>
      </w:r>
      <w:r w:rsidRPr="0038655B">
        <w:rPr>
          <w:rFonts w:ascii="Arial" w:hAnsi="Arial" w:eastAsia="Times New Roman" w:cs="Arial"/>
          <w:sz w:val="24"/>
          <w:szCs w:val="24"/>
          <w:lang w:eastAsia="hr-HR"/>
        </w:rPr>
        <w:t>. godine, objavio i</w:t>
      </w:r>
    </w:p>
    <w:p w:rsidRPr="0038655B" w:rsidR="0079370F" w:rsidP="0038655B" w:rsidRDefault="0079370F">
      <w:pPr>
        <w:spacing w:after="0" w:line="240" w:lineRule="auto"/>
        <w:ind w:firstLine="720"/>
        <w:jc w:val="both"/>
        <w:rPr>
          <w:rFonts w:ascii="Arial" w:hAnsi="Arial" w:eastAsia="Times New Roman" w:cs="Arial"/>
          <w:sz w:val="24"/>
          <w:szCs w:val="24"/>
          <w:lang w:eastAsia="hr-HR"/>
        </w:rPr>
      </w:pPr>
    </w:p>
    <w:p w:rsidRPr="0038655B" w:rsidR="0038655B" w:rsidP="00C13C3E" w:rsidRDefault="0038655B">
      <w:pPr>
        <w:keepNext/>
        <w:spacing w:after="0" w:line="240" w:lineRule="auto"/>
        <w:jc w:val="center"/>
        <w:outlineLvl w:val="1"/>
        <w:rPr>
          <w:rFonts w:ascii="Arial" w:hAnsi="Arial" w:eastAsia="Times New Roman" w:cs="Arial"/>
          <w:sz w:val="24"/>
          <w:szCs w:val="24"/>
          <w:lang w:eastAsia="hr-HR"/>
        </w:rPr>
      </w:pPr>
      <w:r w:rsidRPr="0038655B">
        <w:rPr>
          <w:rFonts w:ascii="Arial" w:hAnsi="Arial" w:eastAsia="Times New Roman" w:cs="Arial"/>
          <w:bCs/>
          <w:sz w:val="24"/>
          <w:szCs w:val="24"/>
          <w:lang w:val="x-none" w:eastAsia="x-none"/>
        </w:rPr>
        <w:t xml:space="preserve">p r e s u d i o   j e </w:t>
      </w:r>
    </w:p>
    <w:p w:rsidRPr="003F3585" w:rsidR="003F3585" w:rsidP="003F3585" w:rsidRDefault="003F3585">
      <w:pPr>
        <w:overflowPunct w:val="false"/>
        <w:autoSpaceDE w:val="false"/>
        <w:autoSpaceDN w:val="false"/>
        <w:adjustRightInd w:val="false"/>
        <w:spacing w:after="0" w:line="240" w:lineRule="auto"/>
        <w:textAlignment w:val="baseline"/>
        <w:rPr>
          <w:rFonts w:ascii="Arial" w:hAnsi="Arial" w:eastAsia="Times New Roman" w:cs="Arial"/>
          <w:b/>
          <w:bCs/>
          <w:sz w:val="24"/>
          <w:szCs w:val="24"/>
        </w:rPr>
      </w:pPr>
    </w:p>
    <w:p w:rsidR="00CC7924" w:rsidP="003F3585" w:rsidRDefault="003F3585">
      <w:pPr>
        <w:overflowPunct w:val="false"/>
        <w:autoSpaceDE w:val="false"/>
        <w:autoSpaceDN w:val="false"/>
        <w:adjustRightInd w:val="false"/>
        <w:spacing w:after="0" w:line="240" w:lineRule="auto"/>
        <w:jc w:val="both"/>
        <w:textAlignment w:val="baseline"/>
        <w:rPr>
          <w:rFonts w:ascii="Arial" w:hAnsi="Arial" w:eastAsia="Times New Roman" w:cs="Arial"/>
          <w:bCs/>
          <w:sz w:val="24"/>
          <w:szCs w:val="24"/>
        </w:rPr>
      </w:pPr>
      <w:r w:rsidRPr="003F3585">
        <w:rPr>
          <w:rFonts w:ascii="Arial" w:hAnsi="Arial" w:eastAsia="Times New Roman" w:cs="Arial"/>
          <w:bCs/>
          <w:sz w:val="24"/>
          <w:szCs w:val="24"/>
        </w:rPr>
        <w:tab/>
        <w:t>I-</w:t>
      </w:r>
      <w:proofErr w:type="spellStart"/>
      <w:r w:rsidRPr="003F3585">
        <w:rPr>
          <w:rFonts w:ascii="Arial" w:hAnsi="Arial" w:eastAsia="Times New Roman" w:cs="Arial"/>
          <w:bCs/>
          <w:sz w:val="24"/>
          <w:szCs w:val="24"/>
        </w:rPr>
        <w:t>okr</w:t>
      </w:r>
      <w:proofErr w:type="spellEnd"/>
      <w:r w:rsidRPr="003F3585">
        <w:rPr>
          <w:rFonts w:ascii="Arial" w:hAnsi="Arial" w:eastAsia="Times New Roman" w:cs="Arial"/>
          <w:bCs/>
          <w:sz w:val="24"/>
          <w:szCs w:val="24"/>
        </w:rPr>
        <w:t xml:space="preserve">. pravna osoba </w:t>
      </w:r>
      <w:proofErr w:type="spellStart"/>
      <w:r w:rsidR="005654B6">
        <w:rPr>
          <w:rFonts w:ascii="Arial" w:hAnsi="Arial" w:eastAsia="Times New Roman" w:cs="Arial"/>
          <w:sz w:val="24"/>
          <w:szCs w:val="24"/>
          <w:lang w:eastAsia="hr-HR"/>
        </w:rPr>
        <w:t>Agora</w:t>
      </w:r>
      <w:proofErr w:type="spellEnd"/>
      <w:r w:rsidR="005654B6">
        <w:rPr>
          <w:rFonts w:ascii="Arial" w:hAnsi="Arial" w:eastAsia="Times New Roman" w:cs="Arial"/>
          <w:sz w:val="24"/>
          <w:szCs w:val="24"/>
          <w:lang w:eastAsia="hr-HR"/>
        </w:rPr>
        <w:t xml:space="preserve"> d.o.o. za trgovinu i usluge, OIB 9181526438, sa sjedištem u Virovitici, Ulica Antunovac 19,</w:t>
      </w:r>
      <w:r w:rsidR="0039545D">
        <w:rPr>
          <w:rFonts w:ascii="Arial" w:hAnsi="Arial" w:eastAsia="Times New Roman" w:cs="Arial"/>
          <w:bCs/>
          <w:sz w:val="24"/>
          <w:szCs w:val="24"/>
        </w:rPr>
        <w:t xml:space="preserve"> prekršajno</w:t>
      </w:r>
      <w:r w:rsidR="00FA6B3F">
        <w:rPr>
          <w:rFonts w:ascii="Arial" w:hAnsi="Arial" w:eastAsia="Times New Roman" w:cs="Arial"/>
          <w:bCs/>
          <w:sz w:val="24"/>
          <w:szCs w:val="24"/>
        </w:rPr>
        <w:t xml:space="preserve"> </w:t>
      </w:r>
      <w:r w:rsidR="00534DC8">
        <w:rPr>
          <w:rFonts w:ascii="Arial" w:hAnsi="Arial" w:eastAsia="Times New Roman" w:cs="Arial"/>
          <w:bCs/>
          <w:sz w:val="24"/>
          <w:szCs w:val="24"/>
        </w:rPr>
        <w:t xml:space="preserve">kažnjavana, </w:t>
      </w:r>
    </w:p>
    <w:p w:rsidR="00CC7924" w:rsidP="003F3585" w:rsidRDefault="00CC7924">
      <w:pPr>
        <w:overflowPunct w:val="false"/>
        <w:autoSpaceDE w:val="false"/>
        <w:autoSpaceDN w:val="false"/>
        <w:adjustRightInd w:val="false"/>
        <w:spacing w:after="0" w:line="240" w:lineRule="auto"/>
        <w:jc w:val="both"/>
        <w:textAlignment w:val="baseline"/>
        <w:rPr>
          <w:rFonts w:ascii="Arial" w:hAnsi="Arial" w:eastAsia="Times New Roman" w:cs="Arial"/>
          <w:bCs/>
          <w:sz w:val="24"/>
          <w:szCs w:val="24"/>
        </w:rPr>
      </w:pPr>
    </w:p>
    <w:p w:rsidR="0038655B" w:rsidP="0038655B" w:rsidRDefault="0038655B">
      <w:pPr>
        <w:spacing w:after="0" w:line="240" w:lineRule="auto"/>
        <w:jc w:val="both"/>
        <w:rPr>
          <w:rFonts w:ascii="Arial" w:hAnsi="Arial" w:cs="Arial"/>
          <w:bCs/>
          <w:sz w:val="24"/>
          <w:szCs w:val="24"/>
        </w:rPr>
      </w:pPr>
      <w:r w:rsidRPr="0038655B">
        <w:rPr>
          <w:rFonts w:ascii="Arial" w:hAnsi="Arial" w:eastAsia="Times New Roman" w:cs="Arial"/>
          <w:sz w:val="24"/>
          <w:szCs w:val="24"/>
          <w:lang w:eastAsia="hr-HR"/>
        </w:rPr>
        <w:tab/>
      </w:r>
      <w:r w:rsidRPr="00AF4AC9" w:rsidR="003F3585">
        <w:rPr>
          <w:rFonts w:ascii="Arial" w:hAnsi="Arial" w:cs="Arial"/>
          <w:bCs/>
          <w:sz w:val="24"/>
          <w:szCs w:val="24"/>
        </w:rPr>
        <w:t>II-</w:t>
      </w:r>
      <w:proofErr w:type="spellStart"/>
      <w:r w:rsidRPr="00AF4AC9" w:rsidR="003F3585">
        <w:rPr>
          <w:rFonts w:ascii="Arial" w:hAnsi="Arial" w:cs="Arial"/>
          <w:bCs/>
          <w:sz w:val="24"/>
          <w:szCs w:val="24"/>
        </w:rPr>
        <w:t>okr</w:t>
      </w:r>
      <w:proofErr w:type="spellEnd"/>
      <w:r w:rsidRPr="00AF4AC9" w:rsidR="003F3585">
        <w:rPr>
          <w:rFonts w:ascii="Arial" w:hAnsi="Arial" w:cs="Arial"/>
          <w:bCs/>
          <w:sz w:val="24"/>
          <w:szCs w:val="24"/>
        </w:rPr>
        <w:t xml:space="preserve">. odgovorna osoba </w:t>
      </w:r>
      <w:r w:rsidR="005654B6">
        <w:rPr>
          <w:rFonts w:ascii="Arial" w:hAnsi="Arial" w:eastAsia="Times New Roman" w:cs="Arial"/>
          <w:sz w:val="24"/>
          <w:szCs w:val="24"/>
          <w:lang w:eastAsia="hr-HR"/>
        </w:rPr>
        <w:t>Robert Jakšić, sin Željka</w:t>
      </w:r>
      <w:r w:rsidR="003E0187">
        <w:rPr>
          <w:rFonts w:ascii="Arial" w:hAnsi="Arial" w:cs="Arial"/>
          <w:bCs/>
          <w:sz w:val="24"/>
          <w:szCs w:val="24"/>
        </w:rPr>
        <w:t xml:space="preserve">, rođena </w:t>
      </w:r>
      <w:r w:rsidR="005654B6">
        <w:rPr>
          <w:rFonts w:ascii="Arial" w:hAnsi="Arial" w:cs="Arial"/>
          <w:bCs/>
          <w:sz w:val="24"/>
          <w:szCs w:val="24"/>
        </w:rPr>
        <w:t>1</w:t>
      </w:r>
      <w:r w:rsidR="003E0187">
        <w:rPr>
          <w:rFonts w:ascii="Arial" w:hAnsi="Arial" w:cs="Arial"/>
          <w:bCs/>
          <w:sz w:val="24"/>
          <w:szCs w:val="24"/>
        </w:rPr>
        <w:t xml:space="preserve">2. </w:t>
      </w:r>
      <w:r w:rsidR="005654B6">
        <w:rPr>
          <w:rFonts w:ascii="Arial" w:hAnsi="Arial" w:cs="Arial"/>
          <w:bCs/>
          <w:sz w:val="24"/>
          <w:szCs w:val="24"/>
        </w:rPr>
        <w:t>listopada</w:t>
      </w:r>
      <w:r w:rsidR="003E0187">
        <w:rPr>
          <w:rFonts w:ascii="Arial" w:hAnsi="Arial" w:cs="Arial"/>
          <w:bCs/>
          <w:sz w:val="24"/>
          <w:szCs w:val="24"/>
        </w:rPr>
        <w:t xml:space="preserve"> 19</w:t>
      </w:r>
      <w:r w:rsidR="005654B6">
        <w:rPr>
          <w:rFonts w:ascii="Arial" w:hAnsi="Arial" w:cs="Arial"/>
          <w:bCs/>
          <w:sz w:val="24"/>
          <w:szCs w:val="24"/>
        </w:rPr>
        <w:t>8</w:t>
      </w:r>
      <w:r w:rsidR="003E0187">
        <w:rPr>
          <w:rFonts w:ascii="Arial" w:hAnsi="Arial" w:cs="Arial"/>
          <w:bCs/>
          <w:sz w:val="24"/>
          <w:szCs w:val="24"/>
        </w:rPr>
        <w:t xml:space="preserve">1. godine u </w:t>
      </w:r>
      <w:r w:rsidR="005654B6">
        <w:rPr>
          <w:rFonts w:ascii="Arial" w:hAnsi="Arial" w:cs="Arial"/>
          <w:bCs/>
          <w:sz w:val="24"/>
          <w:szCs w:val="24"/>
        </w:rPr>
        <w:t>Virovitici</w:t>
      </w:r>
      <w:r w:rsidR="003E0187">
        <w:rPr>
          <w:rFonts w:ascii="Arial" w:hAnsi="Arial" w:cs="Arial"/>
          <w:bCs/>
          <w:sz w:val="24"/>
          <w:szCs w:val="24"/>
        </w:rPr>
        <w:t xml:space="preserve">, </w:t>
      </w:r>
      <w:r w:rsidR="00534DC8">
        <w:rPr>
          <w:rFonts w:ascii="Arial" w:hAnsi="Arial" w:cs="Arial"/>
          <w:bCs/>
          <w:sz w:val="24"/>
          <w:szCs w:val="24"/>
        </w:rPr>
        <w:t xml:space="preserve">OIB </w:t>
      </w:r>
      <w:r w:rsidR="005654B6">
        <w:rPr>
          <w:rFonts w:ascii="Arial" w:hAnsi="Arial" w:cs="Arial"/>
          <w:bCs/>
          <w:sz w:val="24"/>
          <w:szCs w:val="24"/>
        </w:rPr>
        <w:t>04737991973</w:t>
      </w:r>
      <w:r w:rsidR="00534DC8">
        <w:rPr>
          <w:rFonts w:ascii="Arial" w:hAnsi="Arial" w:cs="Arial"/>
          <w:bCs/>
          <w:sz w:val="24"/>
          <w:szCs w:val="24"/>
        </w:rPr>
        <w:t xml:space="preserve">, </w:t>
      </w:r>
      <w:r w:rsidR="00057961">
        <w:rPr>
          <w:rFonts w:ascii="Arial" w:hAnsi="Arial" w:cs="Arial"/>
          <w:bCs/>
          <w:sz w:val="24"/>
          <w:szCs w:val="24"/>
        </w:rPr>
        <w:t>odgovorna osoba u pravno</w:t>
      </w:r>
      <w:r w:rsidR="005654B6">
        <w:rPr>
          <w:rFonts w:ascii="Arial" w:hAnsi="Arial" w:cs="Arial"/>
          <w:bCs/>
          <w:sz w:val="24"/>
          <w:szCs w:val="24"/>
        </w:rPr>
        <w:t>j</w:t>
      </w:r>
      <w:r w:rsidR="00057961">
        <w:rPr>
          <w:rFonts w:ascii="Arial" w:hAnsi="Arial" w:cs="Arial"/>
          <w:bCs/>
          <w:sz w:val="24"/>
          <w:szCs w:val="24"/>
        </w:rPr>
        <w:t xml:space="preserve"> osobi, </w:t>
      </w:r>
      <w:r w:rsidR="00534DC8">
        <w:rPr>
          <w:rFonts w:ascii="Arial" w:hAnsi="Arial" w:cs="Arial"/>
          <w:bCs/>
          <w:sz w:val="24"/>
          <w:szCs w:val="24"/>
        </w:rPr>
        <w:t xml:space="preserve">sa stanom u </w:t>
      </w:r>
      <w:r w:rsidR="005654B6">
        <w:rPr>
          <w:rFonts w:ascii="Arial" w:hAnsi="Arial" w:cs="Arial"/>
          <w:bCs/>
          <w:sz w:val="24"/>
          <w:szCs w:val="24"/>
        </w:rPr>
        <w:t>Virovitici, Ulica Vladimira Nazora 7</w:t>
      </w:r>
      <w:r w:rsidR="00534DC8">
        <w:rPr>
          <w:rFonts w:ascii="Arial" w:hAnsi="Arial" w:cs="Arial"/>
          <w:bCs/>
          <w:sz w:val="24"/>
          <w:szCs w:val="24"/>
        </w:rPr>
        <w:t xml:space="preserve">, prekršajno kažnjavan, </w:t>
      </w:r>
    </w:p>
    <w:p w:rsidRPr="0038655B" w:rsidR="00534DC8" w:rsidP="0038655B" w:rsidRDefault="00534DC8">
      <w:pPr>
        <w:spacing w:after="0" w:line="240" w:lineRule="auto"/>
        <w:jc w:val="both"/>
        <w:rPr>
          <w:rFonts w:ascii="Arial" w:hAnsi="Arial" w:eastAsia="Times New Roman" w:cs="Arial"/>
          <w:sz w:val="24"/>
          <w:szCs w:val="24"/>
          <w:lang w:eastAsia="hr-HR"/>
        </w:rPr>
      </w:pPr>
    </w:p>
    <w:p w:rsidR="0038655B" w:rsidP="0038655B" w:rsidRDefault="0038655B">
      <w:pPr>
        <w:spacing w:after="0" w:line="240" w:lineRule="auto"/>
        <w:jc w:val="center"/>
        <w:rPr>
          <w:rFonts w:ascii="Arial" w:hAnsi="Arial" w:eastAsia="Times New Roman" w:cs="Arial"/>
          <w:sz w:val="24"/>
          <w:szCs w:val="24"/>
          <w:lang w:eastAsia="hr-HR"/>
        </w:rPr>
      </w:pPr>
      <w:r w:rsidRPr="0038655B">
        <w:rPr>
          <w:rFonts w:ascii="Arial" w:hAnsi="Arial" w:eastAsia="Times New Roman" w:cs="Arial"/>
          <w:sz w:val="24"/>
          <w:szCs w:val="24"/>
          <w:lang w:eastAsia="hr-HR"/>
        </w:rPr>
        <w:t>k r i v i    s u</w:t>
      </w:r>
    </w:p>
    <w:p w:rsidRPr="0038655B" w:rsidR="00F71682" w:rsidP="0038655B" w:rsidRDefault="00F71682">
      <w:pPr>
        <w:spacing w:after="0" w:line="240" w:lineRule="auto"/>
        <w:jc w:val="center"/>
        <w:rPr>
          <w:rFonts w:ascii="Arial" w:hAnsi="Arial" w:eastAsia="Times New Roman" w:cs="Arial"/>
          <w:sz w:val="24"/>
          <w:szCs w:val="24"/>
          <w:lang w:eastAsia="hr-HR"/>
        </w:rPr>
      </w:pPr>
    </w:p>
    <w:p w:rsidRPr="00715E73" w:rsidR="00715E73" w:rsidP="00715E73" w:rsidRDefault="000D27FF">
      <w:pPr>
        <w:spacing w:after="0" w:line="240" w:lineRule="auto"/>
        <w:ind w:firstLine="720"/>
        <w:jc w:val="both"/>
        <w:rPr>
          <w:rFonts w:ascii="Arial" w:hAnsi="Arial" w:cs="Arial"/>
          <w:bCs/>
          <w:sz w:val="24"/>
          <w:szCs w:val="24"/>
        </w:rPr>
      </w:pPr>
      <w:r>
        <w:rPr>
          <w:rFonts w:ascii="Arial" w:hAnsi="Arial" w:eastAsia="Times New Roman" w:cs="Arial"/>
          <w:sz w:val="24"/>
          <w:szCs w:val="24"/>
          <w:lang w:eastAsia="hr-HR"/>
        </w:rPr>
        <w:t>I</w:t>
      </w:r>
      <w:r w:rsidR="00F71682">
        <w:rPr>
          <w:rFonts w:ascii="Arial" w:hAnsi="Arial" w:eastAsia="Times New Roman" w:cs="Arial"/>
          <w:sz w:val="24"/>
          <w:szCs w:val="24"/>
          <w:lang w:eastAsia="hr-HR"/>
        </w:rPr>
        <w:t xml:space="preserve">/ </w:t>
      </w:r>
      <w:r w:rsidR="00715E73">
        <w:rPr>
          <w:rFonts w:ascii="Arial" w:hAnsi="Arial" w:eastAsia="Times New Roman" w:cs="Arial"/>
          <w:sz w:val="24"/>
          <w:szCs w:val="24"/>
          <w:lang w:eastAsia="hr-HR"/>
        </w:rPr>
        <w:t xml:space="preserve">1. </w:t>
      </w:r>
      <w:r w:rsidRPr="00F71682" w:rsidR="00A01C6A">
        <w:rPr>
          <w:rFonts w:ascii="Arial" w:hAnsi="Arial" w:eastAsia="Times New Roman" w:cs="Arial"/>
          <w:sz w:val="24"/>
          <w:szCs w:val="24"/>
          <w:lang w:eastAsia="hr-HR"/>
        </w:rPr>
        <w:t xml:space="preserve">što su </w:t>
      </w:r>
      <w:r w:rsidR="00534DC8">
        <w:rPr>
          <w:rFonts w:ascii="Arial" w:hAnsi="Arial" w:eastAsia="Times New Roman" w:cs="Arial"/>
          <w:sz w:val="24"/>
          <w:szCs w:val="24"/>
          <w:lang w:eastAsia="hr-HR"/>
        </w:rPr>
        <w:t xml:space="preserve">u </w:t>
      </w:r>
      <w:r w:rsidR="00DF2FA4">
        <w:rPr>
          <w:rFonts w:ascii="Arial" w:hAnsi="Arial" w:eastAsia="Times New Roman" w:cs="Arial"/>
          <w:sz w:val="24"/>
          <w:szCs w:val="24"/>
          <w:lang w:eastAsia="hr-HR"/>
        </w:rPr>
        <w:t>na području Republike Hrvatske u razdoblju od 1. srpnja 2023. godine do 30. kolovoza 2023. godine iako su na temelju sklopljenih ugovora o prodaji električne energije na veleprodajnom tržištu električn</w:t>
      </w:r>
      <w:r w:rsidR="00943237">
        <w:rPr>
          <w:rFonts w:ascii="Arial" w:hAnsi="Arial" w:eastAsia="Times New Roman" w:cs="Arial"/>
          <w:sz w:val="24"/>
          <w:szCs w:val="24"/>
          <w:lang w:eastAsia="hr-HR"/>
        </w:rPr>
        <w:t>e energije i to Ugov</w:t>
      </w:r>
      <w:r w:rsidR="00DF2FA4">
        <w:rPr>
          <w:rFonts w:ascii="Arial" w:hAnsi="Arial" w:eastAsia="Times New Roman" w:cs="Arial"/>
          <w:sz w:val="24"/>
          <w:szCs w:val="24"/>
          <w:lang w:eastAsia="hr-HR"/>
        </w:rPr>
        <w:t>o</w:t>
      </w:r>
      <w:r w:rsidR="00943237">
        <w:rPr>
          <w:rFonts w:ascii="Arial" w:hAnsi="Arial" w:eastAsia="Times New Roman" w:cs="Arial"/>
          <w:sz w:val="24"/>
          <w:szCs w:val="24"/>
          <w:lang w:eastAsia="hr-HR"/>
        </w:rPr>
        <w:t>r</w:t>
      </w:r>
      <w:r w:rsidR="00DF2FA4">
        <w:rPr>
          <w:rFonts w:ascii="Arial" w:hAnsi="Arial" w:eastAsia="Times New Roman" w:cs="Arial"/>
          <w:sz w:val="24"/>
          <w:szCs w:val="24"/>
          <w:lang w:eastAsia="hr-HR"/>
        </w:rPr>
        <w:t>a broj P-22-127 o kupoprodaji električne energije sk</w:t>
      </w:r>
      <w:r w:rsidR="00943237">
        <w:rPr>
          <w:rFonts w:ascii="Arial" w:hAnsi="Arial" w:eastAsia="Times New Roman" w:cs="Arial"/>
          <w:sz w:val="24"/>
          <w:szCs w:val="24"/>
          <w:lang w:eastAsia="hr-HR"/>
        </w:rPr>
        <w:t>lopljenog s energetskim subjekt</w:t>
      </w:r>
      <w:r w:rsidR="00DF2FA4">
        <w:rPr>
          <w:rFonts w:ascii="Arial" w:hAnsi="Arial" w:eastAsia="Times New Roman" w:cs="Arial"/>
          <w:sz w:val="24"/>
          <w:szCs w:val="24"/>
          <w:lang w:eastAsia="hr-HR"/>
        </w:rPr>
        <w:t xml:space="preserve">om HEP –Opskrba d.o.o. koji je stupio na snagu dana 1. listopada 2022. godine i Ugovora broj P-23-41 o kupoprodaji električne energije sklopljenog s energetskim subjektom HEP-Opskrba d.o.o. koji je stupio na snagu dana 1. siječnja 2023. godine stjecali tržišni prihod prodajom iznad gornje granice cijene iz čl. 3. st. 1. Zakona o provedbi Uredbe Vijeća (EU) 2022/1854 o hitnoj intervenciji za rješavanje pitanja visokih cijena energije, odnosno iznad 180 eura po </w:t>
      </w:r>
      <w:proofErr w:type="spellStart"/>
      <w:r w:rsidR="00DF2FA4">
        <w:rPr>
          <w:rFonts w:ascii="Arial" w:hAnsi="Arial" w:eastAsia="Times New Roman" w:cs="Arial"/>
          <w:sz w:val="24"/>
          <w:szCs w:val="24"/>
          <w:lang w:eastAsia="hr-HR"/>
        </w:rPr>
        <w:t>MWh</w:t>
      </w:r>
      <w:proofErr w:type="spellEnd"/>
      <w:r w:rsidR="00DF2FA4">
        <w:rPr>
          <w:rFonts w:ascii="Arial" w:hAnsi="Arial" w:eastAsia="Times New Roman" w:cs="Arial"/>
          <w:sz w:val="24"/>
          <w:szCs w:val="24"/>
          <w:lang w:eastAsia="hr-HR"/>
        </w:rPr>
        <w:t xml:space="preserve"> proizvedene električne energije na razini kale</w:t>
      </w:r>
      <w:r w:rsidR="00943237">
        <w:rPr>
          <w:rFonts w:ascii="Arial" w:hAnsi="Arial" w:eastAsia="Times New Roman" w:cs="Arial"/>
          <w:sz w:val="24"/>
          <w:szCs w:val="24"/>
          <w:lang w:eastAsia="hr-HR"/>
        </w:rPr>
        <w:t>n</w:t>
      </w:r>
      <w:r w:rsidR="00DF2FA4">
        <w:rPr>
          <w:rFonts w:ascii="Arial" w:hAnsi="Arial" w:eastAsia="Times New Roman" w:cs="Arial"/>
          <w:sz w:val="24"/>
          <w:szCs w:val="24"/>
          <w:lang w:eastAsia="hr-HR"/>
        </w:rPr>
        <w:t>darskog mjeseca</w:t>
      </w:r>
      <w:r w:rsidR="00946474">
        <w:rPr>
          <w:rFonts w:ascii="Arial" w:hAnsi="Arial" w:eastAsia="Times New Roman" w:cs="Arial"/>
          <w:sz w:val="24"/>
          <w:szCs w:val="24"/>
          <w:lang w:eastAsia="hr-HR"/>
        </w:rPr>
        <w:t xml:space="preserve"> i to po prosječnoj ponderiranoj ci</w:t>
      </w:r>
      <w:r w:rsidR="000B1E11">
        <w:rPr>
          <w:rFonts w:ascii="Arial" w:hAnsi="Arial" w:eastAsia="Times New Roman" w:cs="Arial"/>
          <w:sz w:val="24"/>
          <w:szCs w:val="24"/>
          <w:lang w:eastAsia="hr-HR"/>
        </w:rPr>
        <w:t>j</w:t>
      </w:r>
      <w:r w:rsidR="00946474">
        <w:rPr>
          <w:rFonts w:ascii="Arial" w:hAnsi="Arial" w:eastAsia="Times New Roman" w:cs="Arial"/>
          <w:sz w:val="24"/>
          <w:szCs w:val="24"/>
          <w:lang w:eastAsia="hr-HR"/>
        </w:rPr>
        <w:t xml:space="preserve">eni od 348,31 eura po </w:t>
      </w:r>
      <w:proofErr w:type="spellStart"/>
      <w:r w:rsidR="00946474">
        <w:rPr>
          <w:rFonts w:ascii="Arial" w:hAnsi="Arial" w:eastAsia="Times New Roman" w:cs="Arial"/>
          <w:sz w:val="24"/>
          <w:szCs w:val="24"/>
          <w:lang w:eastAsia="hr-HR"/>
        </w:rPr>
        <w:t>MWh</w:t>
      </w:r>
      <w:proofErr w:type="spellEnd"/>
      <w:r w:rsidR="00946474">
        <w:rPr>
          <w:rFonts w:ascii="Arial" w:hAnsi="Arial" w:eastAsia="Times New Roman" w:cs="Arial"/>
          <w:sz w:val="24"/>
          <w:szCs w:val="24"/>
          <w:lang w:eastAsia="hr-HR"/>
        </w:rPr>
        <w:t xml:space="preserve"> proizvedene električne energije u razdoblju od 1. prosinca 2022. god 30. lipnja 2023. godine te su kao takvi bili obveznici dostave podataka obračuna i uplate viška tržišnih prihoda:</w:t>
      </w:r>
      <w:r w:rsidR="00715E73">
        <w:rPr>
          <w:rFonts w:ascii="Arial" w:hAnsi="Arial" w:eastAsia="Times New Roman" w:cs="Arial"/>
          <w:sz w:val="24"/>
          <w:szCs w:val="24"/>
          <w:lang w:eastAsia="hr-HR"/>
        </w:rPr>
        <w:t xml:space="preserve"> n</w:t>
      </w:r>
      <w:r w:rsidRPr="00715E73" w:rsidR="00946474">
        <w:rPr>
          <w:rFonts w:ascii="Arial" w:hAnsi="Arial" w:cs="Arial"/>
          <w:bCs/>
          <w:sz w:val="24"/>
          <w:szCs w:val="24"/>
        </w:rPr>
        <w:t xml:space="preserve">isu u roku određenom čl. 4.st. 4. Zakona o provedbi Uredbe Vijeća (EU) 2022/1854 o hitnoj intervenciji za rješavanje pitanja visokih cijena energije, odnosno u </w:t>
      </w:r>
      <w:r w:rsidRPr="00715E73" w:rsidR="00946474">
        <w:rPr>
          <w:rFonts w:ascii="Arial" w:hAnsi="Arial" w:cs="Arial"/>
          <w:bCs/>
          <w:sz w:val="24"/>
          <w:szCs w:val="24"/>
        </w:rPr>
        <w:lastRenderedPageBreak/>
        <w:t>roku od 60 dana odana stupanja na snagu Zakona o provedbi Uredbe Vijeća (EU) 2022/1854 o hitnoj intervenciji za rješavanje pitanja visokih cijena energije tj. do 30.kolovoza 2023.godine višak tržišnih prihoda ostvaren, na temelju sklopljenih ugovora o prodaji električne energije na veleprodajnom tržištu električne energije i to Ugovora broj P-22-127 o kupoprodaji električne energije sklopljenog s energetskim subjektom HEP –Opskrba d.o.o. koji je stupio na snagu dana 1. listopada 2022. godine i Ugovora broj P-23-41 o kupoprodaji električne energije sklopljenog s energetskim subjektom HEP-Opskrba d.o.o. koji je stupio na snagu dana 1. siječnja 2023.</w:t>
      </w:r>
      <w:r w:rsidRPr="00715E73" w:rsidR="000B1E11">
        <w:rPr>
          <w:rFonts w:ascii="Arial" w:hAnsi="Arial" w:cs="Arial"/>
          <w:bCs/>
          <w:sz w:val="24"/>
          <w:szCs w:val="24"/>
        </w:rPr>
        <w:t>g</w:t>
      </w:r>
      <w:r w:rsidR="00DD6806">
        <w:rPr>
          <w:rFonts w:ascii="Arial" w:hAnsi="Arial" w:cs="Arial"/>
          <w:bCs/>
          <w:sz w:val="24"/>
          <w:szCs w:val="24"/>
        </w:rPr>
        <w:t>odine,</w:t>
      </w:r>
      <w:r w:rsidRPr="00715E73" w:rsidR="00946474">
        <w:rPr>
          <w:rFonts w:ascii="Arial" w:hAnsi="Arial" w:cs="Arial"/>
          <w:bCs/>
          <w:sz w:val="24"/>
          <w:szCs w:val="24"/>
        </w:rPr>
        <w:t xml:space="preserve"> Prodajom električne energije iznad gornje granice ci</w:t>
      </w:r>
      <w:r w:rsidR="00902FB4">
        <w:rPr>
          <w:rFonts w:ascii="Arial" w:hAnsi="Arial" w:cs="Arial"/>
          <w:bCs/>
          <w:sz w:val="24"/>
          <w:szCs w:val="24"/>
        </w:rPr>
        <w:t>jen</w:t>
      </w:r>
      <w:r w:rsidRPr="00715E73" w:rsidR="00946474">
        <w:rPr>
          <w:rFonts w:ascii="Arial" w:hAnsi="Arial" w:cs="Arial"/>
          <w:bCs/>
          <w:sz w:val="24"/>
          <w:szCs w:val="24"/>
        </w:rPr>
        <w:t>e iz čl. 3.st.1. Zakona o provedbi Uredbe Vijeća (EU) 2022/1854 o hitnoj intervenciji za rješavanje pitanja visokih cijena energije, odn</w:t>
      </w:r>
      <w:r w:rsidR="00DD6806">
        <w:rPr>
          <w:rFonts w:ascii="Arial" w:hAnsi="Arial" w:cs="Arial"/>
          <w:bCs/>
          <w:sz w:val="24"/>
          <w:szCs w:val="24"/>
        </w:rPr>
        <w:t>o</w:t>
      </w:r>
      <w:r w:rsidRPr="00715E73" w:rsidR="00946474">
        <w:rPr>
          <w:rFonts w:ascii="Arial" w:hAnsi="Arial" w:cs="Arial"/>
          <w:bCs/>
          <w:sz w:val="24"/>
          <w:szCs w:val="24"/>
        </w:rPr>
        <w:t xml:space="preserve">sno iznad 180 eura po </w:t>
      </w:r>
      <w:proofErr w:type="spellStart"/>
      <w:r w:rsidRPr="00715E73" w:rsidR="00946474">
        <w:rPr>
          <w:rFonts w:ascii="Arial" w:hAnsi="Arial" w:cs="Arial"/>
          <w:bCs/>
          <w:sz w:val="24"/>
          <w:szCs w:val="24"/>
        </w:rPr>
        <w:t>MWh</w:t>
      </w:r>
      <w:proofErr w:type="spellEnd"/>
      <w:r w:rsidRPr="00715E73" w:rsidR="00946474">
        <w:rPr>
          <w:rFonts w:ascii="Arial" w:hAnsi="Arial" w:cs="Arial"/>
          <w:bCs/>
          <w:sz w:val="24"/>
          <w:szCs w:val="24"/>
        </w:rPr>
        <w:t xml:space="preserve"> proizvedene električne energije na razini kalendarskog mjeseca I to po prosječnoj ponderiranoj cijeni od 348,31 eura po </w:t>
      </w:r>
      <w:proofErr w:type="spellStart"/>
      <w:r w:rsidRPr="00715E73" w:rsidR="00946474">
        <w:rPr>
          <w:rFonts w:ascii="Arial" w:hAnsi="Arial" w:cs="Arial"/>
          <w:bCs/>
          <w:sz w:val="24"/>
          <w:szCs w:val="24"/>
        </w:rPr>
        <w:t>MWh</w:t>
      </w:r>
      <w:proofErr w:type="spellEnd"/>
      <w:r w:rsidRPr="00715E73" w:rsidR="00946474">
        <w:rPr>
          <w:rFonts w:ascii="Arial" w:hAnsi="Arial" w:cs="Arial"/>
          <w:bCs/>
          <w:sz w:val="24"/>
          <w:szCs w:val="24"/>
        </w:rPr>
        <w:t xml:space="preserve"> proizvedene električne energije u</w:t>
      </w:r>
      <w:r w:rsidR="00DD6806">
        <w:rPr>
          <w:rFonts w:ascii="Arial" w:hAnsi="Arial" w:cs="Arial"/>
          <w:bCs/>
          <w:sz w:val="24"/>
          <w:szCs w:val="24"/>
        </w:rPr>
        <w:t xml:space="preserve"> </w:t>
      </w:r>
      <w:r w:rsidRPr="00715E73" w:rsidR="00946474">
        <w:rPr>
          <w:rFonts w:ascii="Arial" w:hAnsi="Arial" w:cs="Arial"/>
          <w:bCs/>
          <w:sz w:val="24"/>
          <w:szCs w:val="24"/>
        </w:rPr>
        <w:t xml:space="preserve">razdoblju od 1.prosinca 2022.godine do 30.lipnja 2023.godine </w:t>
      </w:r>
      <w:proofErr w:type="spellStart"/>
      <w:r w:rsidRPr="00715E73" w:rsidR="00946474">
        <w:rPr>
          <w:rFonts w:ascii="Arial" w:hAnsi="Arial" w:cs="Arial"/>
          <w:bCs/>
          <w:sz w:val="24"/>
          <w:szCs w:val="24"/>
        </w:rPr>
        <w:t>uplatiili</w:t>
      </w:r>
      <w:proofErr w:type="spellEnd"/>
      <w:r w:rsidRPr="00715E73" w:rsidR="00946474">
        <w:rPr>
          <w:rFonts w:ascii="Arial" w:hAnsi="Arial" w:cs="Arial"/>
          <w:bCs/>
          <w:sz w:val="24"/>
          <w:szCs w:val="24"/>
        </w:rPr>
        <w:t xml:space="preserve"> u Fond za zaštitu okoliša I </w:t>
      </w:r>
      <w:r w:rsidRPr="00715E73" w:rsidR="00715E73">
        <w:rPr>
          <w:rFonts w:ascii="Arial" w:hAnsi="Arial" w:cs="Arial"/>
          <w:bCs/>
          <w:sz w:val="24"/>
          <w:szCs w:val="24"/>
        </w:rPr>
        <w:t>energetsku učinkovitost,</w:t>
      </w:r>
    </w:p>
    <w:p w:rsidRPr="00A01C6A" w:rsidR="00715E73" w:rsidP="00715E73" w:rsidRDefault="00715E73">
      <w:pPr>
        <w:spacing w:after="0" w:line="240" w:lineRule="auto"/>
        <w:ind w:firstLine="708"/>
        <w:jc w:val="both"/>
        <w:rPr>
          <w:rFonts w:ascii="Arial" w:hAnsi="Arial" w:eastAsia="Times New Roman" w:cs="Arial"/>
          <w:sz w:val="24"/>
          <w:szCs w:val="24"/>
          <w:lang w:eastAsia="hr-HR"/>
        </w:rPr>
      </w:pPr>
      <w:r w:rsidRPr="00A01C6A">
        <w:rPr>
          <w:rFonts w:ascii="Arial" w:hAnsi="Arial" w:eastAsia="Times New Roman" w:cs="Arial"/>
          <w:sz w:val="24"/>
          <w:szCs w:val="24"/>
          <w:lang w:eastAsia="hr-HR"/>
        </w:rPr>
        <w:t xml:space="preserve">dakle što su </w:t>
      </w:r>
      <w:r>
        <w:rPr>
          <w:rFonts w:ascii="Arial" w:hAnsi="Arial" w:eastAsia="Times New Roman" w:cs="Arial"/>
          <w:sz w:val="24"/>
          <w:szCs w:val="24"/>
          <w:lang w:eastAsia="hr-HR"/>
        </w:rPr>
        <w:t xml:space="preserve">kao pravna osoba i odgovorna osoba u pravnoj osobi nisu postupali u skladu s čl. 4.st.4. </w:t>
      </w:r>
      <w:r w:rsidRPr="00946474">
        <w:rPr>
          <w:rFonts w:ascii="Arial" w:hAnsi="Arial" w:eastAsia="Times New Roman" w:cs="Arial"/>
          <w:sz w:val="24"/>
          <w:szCs w:val="24"/>
          <w:lang w:eastAsia="hr-HR"/>
        </w:rPr>
        <w:t>Zakona o provedbi Uredbe Vijeća (EU) 2022/1854 o hitnoj intervenciji za rješavanje pitanja visokih cijena energije</w:t>
      </w:r>
      <w:r>
        <w:rPr>
          <w:rFonts w:ascii="Arial" w:hAnsi="Arial" w:cs="Arial"/>
          <w:sz w:val="24"/>
          <w:szCs w:val="24"/>
          <w:lang w:eastAsia="hr-HR"/>
        </w:rPr>
        <w:t>,</w:t>
      </w:r>
    </w:p>
    <w:p w:rsidRPr="00A01C6A" w:rsidR="00715E73" w:rsidP="00715E73" w:rsidRDefault="00715E73">
      <w:pPr>
        <w:spacing w:after="0" w:line="240" w:lineRule="auto"/>
        <w:ind w:firstLine="708"/>
        <w:jc w:val="both"/>
        <w:rPr>
          <w:rFonts w:ascii="Arial" w:hAnsi="Arial" w:eastAsia="Times New Roman" w:cs="Arial"/>
          <w:sz w:val="24"/>
          <w:szCs w:val="24"/>
          <w:lang w:eastAsia="hr-HR"/>
        </w:rPr>
      </w:pPr>
      <w:r w:rsidRPr="0038655B">
        <w:rPr>
          <w:rFonts w:ascii="Arial" w:hAnsi="Arial" w:eastAsia="Times New Roman" w:cs="Arial"/>
          <w:sz w:val="24"/>
          <w:szCs w:val="24"/>
          <w:lang w:eastAsia="hr-HR"/>
        </w:rPr>
        <w:t xml:space="preserve">čime su počinili prekršaj </w:t>
      </w:r>
      <w:r>
        <w:rPr>
          <w:rFonts w:ascii="Arial" w:hAnsi="Arial" w:eastAsia="Times New Roman" w:cs="Arial"/>
          <w:sz w:val="24"/>
          <w:szCs w:val="24"/>
          <w:lang w:eastAsia="hr-HR"/>
        </w:rPr>
        <w:t xml:space="preserve"> kažnjiv čl.11.st.1.t.3.i st. 2. </w:t>
      </w:r>
      <w:r w:rsidRPr="00946474">
        <w:rPr>
          <w:rFonts w:ascii="Arial" w:hAnsi="Arial" w:eastAsia="Times New Roman" w:cs="Arial"/>
          <w:sz w:val="24"/>
          <w:szCs w:val="24"/>
          <w:lang w:eastAsia="hr-HR"/>
        </w:rPr>
        <w:t>Zakona o provedbi Uredbe Vijeća (EU) 2022/1854 o hitnoj intervenciji za rješavanje pitanja visokih cijena energije</w:t>
      </w:r>
      <w:r>
        <w:rPr>
          <w:rFonts w:ascii="Arial" w:hAnsi="Arial" w:cs="Arial"/>
          <w:sz w:val="24"/>
          <w:szCs w:val="24"/>
          <w:lang w:eastAsia="hr-HR"/>
        </w:rPr>
        <w:t>,</w:t>
      </w:r>
    </w:p>
    <w:p w:rsidR="00715E73" w:rsidP="00715E73" w:rsidRDefault="00715E73">
      <w:pPr>
        <w:pStyle w:val="Odlomakpopisa"/>
        <w:ind w:left="1080"/>
        <w:jc w:val="both"/>
        <w:rPr>
          <w:rFonts w:ascii="Arial" w:hAnsi="Arial" w:cs="Arial" w:eastAsiaTheme="minorHAnsi"/>
          <w:sz w:val="24"/>
          <w:szCs w:val="24"/>
          <w:lang w:val="hr-HR" w:eastAsia="hr-HR"/>
        </w:rPr>
      </w:pPr>
    </w:p>
    <w:p w:rsidRPr="00715E73" w:rsidR="00946474" w:rsidP="00715E73" w:rsidRDefault="00715E73">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2. </w:t>
      </w:r>
      <w:r w:rsidRPr="00F71682">
        <w:rPr>
          <w:rFonts w:ascii="Arial" w:hAnsi="Arial" w:eastAsia="Times New Roman" w:cs="Arial"/>
          <w:sz w:val="24"/>
          <w:szCs w:val="24"/>
          <w:lang w:eastAsia="hr-HR"/>
        </w:rPr>
        <w:t>što</w:t>
      </w:r>
      <w:r w:rsidRPr="00715E73" w:rsidR="00946474">
        <w:rPr>
          <w:rFonts w:ascii="Arial" w:hAnsi="Arial" w:eastAsia="Times New Roman" w:cs="Arial"/>
          <w:sz w:val="24"/>
          <w:szCs w:val="24"/>
          <w:lang w:eastAsia="hr-HR"/>
        </w:rPr>
        <w:t xml:space="preserve"> nisu u roku od 60 dana od dana stupanja na snagu Zakona o provedbi Uredbe Vijeća (EU) 2022/1854 o hitnoj intervenciji za rješavanje pitanja visokih cijena energije, tj.do dana 30.</w:t>
      </w:r>
      <w:r w:rsidRPr="00715E73" w:rsidR="000B1E11">
        <w:rPr>
          <w:rFonts w:ascii="Arial" w:hAnsi="Arial" w:eastAsia="Times New Roman" w:cs="Arial"/>
          <w:sz w:val="24"/>
          <w:szCs w:val="24"/>
          <w:lang w:eastAsia="hr-HR"/>
        </w:rPr>
        <w:t>k</w:t>
      </w:r>
      <w:r w:rsidRPr="00715E73" w:rsidR="00946474">
        <w:rPr>
          <w:rFonts w:ascii="Arial" w:hAnsi="Arial" w:eastAsia="Times New Roman" w:cs="Arial"/>
          <w:sz w:val="24"/>
          <w:szCs w:val="24"/>
          <w:lang w:eastAsia="hr-HR"/>
        </w:rPr>
        <w:t>olovoza 2023.godine Hrvatskoj energetskoj regulatornoj agenciji dostavili podatke (uplatnice potvrde plaćanju I sl.) o izvršenim uplatama s osnove viška tržišni prihoda Fondu za zaštitu okoliša I energetsku učinkovitost u skladu s čl.6.st.1. Zakona o provedbi Uredbe Vijeća (EU) 2022/1854 o hitnoj intervenciji za rješavanje pitanja visokih cijena energije,</w:t>
      </w:r>
    </w:p>
    <w:p w:rsidRPr="00A01C6A" w:rsidR="00A01C6A" w:rsidP="0038655B" w:rsidRDefault="0038655B">
      <w:pPr>
        <w:spacing w:after="0" w:line="240" w:lineRule="auto"/>
        <w:ind w:firstLine="708"/>
        <w:jc w:val="both"/>
        <w:rPr>
          <w:rFonts w:ascii="Arial" w:hAnsi="Arial" w:eastAsia="Times New Roman" w:cs="Arial"/>
          <w:sz w:val="24"/>
          <w:szCs w:val="24"/>
          <w:lang w:eastAsia="hr-HR"/>
        </w:rPr>
      </w:pPr>
      <w:r w:rsidRPr="00A01C6A">
        <w:rPr>
          <w:rFonts w:ascii="Arial" w:hAnsi="Arial" w:eastAsia="Times New Roman" w:cs="Arial"/>
          <w:sz w:val="24"/>
          <w:szCs w:val="24"/>
          <w:lang w:eastAsia="hr-HR"/>
        </w:rPr>
        <w:t xml:space="preserve">dakle što su </w:t>
      </w:r>
      <w:r w:rsidR="0079370F">
        <w:rPr>
          <w:rFonts w:ascii="Arial" w:hAnsi="Arial" w:eastAsia="Times New Roman" w:cs="Arial"/>
          <w:sz w:val="24"/>
          <w:szCs w:val="24"/>
          <w:lang w:eastAsia="hr-HR"/>
        </w:rPr>
        <w:t xml:space="preserve">kao pravna osoba i odgovorna osoba u pravnoj osobi </w:t>
      </w:r>
      <w:r w:rsidR="00946474">
        <w:rPr>
          <w:rFonts w:ascii="Arial" w:hAnsi="Arial" w:eastAsia="Times New Roman" w:cs="Arial"/>
          <w:sz w:val="24"/>
          <w:szCs w:val="24"/>
          <w:lang w:eastAsia="hr-HR"/>
        </w:rPr>
        <w:t>nisu po</w:t>
      </w:r>
      <w:r w:rsidR="00715E73">
        <w:rPr>
          <w:rFonts w:ascii="Arial" w:hAnsi="Arial" w:eastAsia="Times New Roman" w:cs="Arial"/>
          <w:sz w:val="24"/>
          <w:szCs w:val="24"/>
          <w:lang w:eastAsia="hr-HR"/>
        </w:rPr>
        <w:t>stupali u skladu s</w:t>
      </w:r>
      <w:r w:rsidR="00946474">
        <w:rPr>
          <w:rFonts w:ascii="Arial" w:hAnsi="Arial" w:eastAsia="Times New Roman" w:cs="Arial"/>
          <w:sz w:val="24"/>
          <w:szCs w:val="24"/>
          <w:lang w:eastAsia="hr-HR"/>
        </w:rPr>
        <w:t xml:space="preserve"> čl.6.st.1. </w:t>
      </w:r>
      <w:r w:rsidRPr="00946474" w:rsidR="00946474">
        <w:rPr>
          <w:rFonts w:ascii="Arial" w:hAnsi="Arial" w:eastAsia="Times New Roman" w:cs="Arial"/>
          <w:sz w:val="24"/>
          <w:szCs w:val="24"/>
          <w:lang w:eastAsia="hr-HR"/>
        </w:rPr>
        <w:t>Zakona o provedbi Uredbe Vijeća (EU) 2022/1854 o hitnoj intervenciji za rješavanje pitanja visokih cijena energije</w:t>
      </w:r>
      <w:r w:rsidR="00946474">
        <w:rPr>
          <w:rFonts w:ascii="Arial" w:hAnsi="Arial" w:cs="Arial"/>
          <w:sz w:val="24"/>
          <w:szCs w:val="24"/>
          <w:lang w:eastAsia="hr-HR"/>
        </w:rPr>
        <w:t>,</w:t>
      </w:r>
    </w:p>
    <w:p w:rsidRPr="00A01C6A" w:rsidR="00946474" w:rsidP="00946474" w:rsidRDefault="0038655B">
      <w:pPr>
        <w:spacing w:after="0" w:line="240" w:lineRule="auto"/>
        <w:ind w:firstLine="708"/>
        <w:jc w:val="both"/>
        <w:rPr>
          <w:rFonts w:ascii="Arial" w:hAnsi="Arial" w:eastAsia="Times New Roman" w:cs="Arial"/>
          <w:sz w:val="24"/>
          <w:szCs w:val="24"/>
          <w:lang w:eastAsia="hr-HR"/>
        </w:rPr>
      </w:pPr>
      <w:r w:rsidRPr="0038655B">
        <w:rPr>
          <w:rFonts w:ascii="Arial" w:hAnsi="Arial" w:eastAsia="Times New Roman" w:cs="Arial"/>
          <w:sz w:val="24"/>
          <w:szCs w:val="24"/>
          <w:lang w:eastAsia="hr-HR"/>
        </w:rPr>
        <w:t xml:space="preserve">čime su počinili prekršaj </w:t>
      </w:r>
      <w:r w:rsidR="00A01C6A">
        <w:rPr>
          <w:rFonts w:ascii="Arial" w:hAnsi="Arial" w:eastAsia="Times New Roman" w:cs="Arial"/>
          <w:sz w:val="24"/>
          <w:szCs w:val="24"/>
          <w:lang w:eastAsia="hr-HR"/>
        </w:rPr>
        <w:t xml:space="preserve"> kažnjiv </w:t>
      </w:r>
      <w:r w:rsidR="00946474">
        <w:rPr>
          <w:rFonts w:ascii="Arial" w:hAnsi="Arial" w:eastAsia="Times New Roman" w:cs="Arial"/>
          <w:sz w:val="24"/>
          <w:szCs w:val="24"/>
          <w:lang w:eastAsia="hr-HR"/>
        </w:rPr>
        <w:t>čl.</w:t>
      </w:r>
      <w:r w:rsidR="00312C7A">
        <w:rPr>
          <w:rFonts w:ascii="Arial" w:hAnsi="Arial" w:eastAsia="Times New Roman" w:cs="Arial"/>
          <w:sz w:val="24"/>
          <w:szCs w:val="24"/>
          <w:lang w:eastAsia="hr-HR"/>
        </w:rPr>
        <w:t>11</w:t>
      </w:r>
      <w:r w:rsidR="00946474">
        <w:rPr>
          <w:rFonts w:ascii="Arial" w:hAnsi="Arial" w:eastAsia="Times New Roman" w:cs="Arial"/>
          <w:sz w:val="24"/>
          <w:szCs w:val="24"/>
          <w:lang w:eastAsia="hr-HR"/>
        </w:rPr>
        <w:t>.st.1.</w:t>
      </w:r>
      <w:r w:rsidR="00312C7A">
        <w:rPr>
          <w:rFonts w:ascii="Arial" w:hAnsi="Arial" w:eastAsia="Times New Roman" w:cs="Arial"/>
          <w:sz w:val="24"/>
          <w:szCs w:val="24"/>
          <w:lang w:eastAsia="hr-HR"/>
        </w:rPr>
        <w:t xml:space="preserve">t.4. </w:t>
      </w:r>
      <w:r w:rsidR="000A3109">
        <w:rPr>
          <w:rFonts w:ascii="Arial" w:hAnsi="Arial" w:eastAsia="Times New Roman" w:cs="Arial"/>
          <w:sz w:val="24"/>
          <w:szCs w:val="24"/>
          <w:lang w:eastAsia="hr-HR"/>
        </w:rPr>
        <w:t xml:space="preserve">i st. 2. </w:t>
      </w:r>
      <w:r w:rsidRPr="00946474" w:rsidR="00946474">
        <w:rPr>
          <w:rFonts w:ascii="Arial" w:hAnsi="Arial" w:eastAsia="Times New Roman" w:cs="Arial"/>
          <w:sz w:val="24"/>
          <w:szCs w:val="24"/>
          <w:lang w:eastAsia="hr-HR"/>
        </w:rPr>
        <w:t>Zakona o provedbi Uredbe Vijeća (EU) 2022/1854 o hitnoj intervenciji za rješavanje pitanja visokih cijena energije</w:t>
      </w:r>
      <w:r w:rsidR="00946474">
        <w:rPr>
          <w:rFonts w:ascii="Arial" w:hAnsi="Arial" w:cs="Arial"/>
          <w:sz w:val="24"/>
          <w:szCs w:val="24"/>
          <w:lang w:eastAsia="hr-HR"/>
        </w:rPr>
        <w:t>,</w:t>
      </w:r>
    </w:p>
    <w:p w:rsidR="002E5715" w:rsidP="002E5715" w:rsidRDefault="0038655B">
      <w:pPr>
        <w:spacing w:after="0" w:line="240" w:lineRule="auto"/>
        <w:ind w:firstLine="720"/>
        <w:jc w:val="both"/>
        <w:rPr>
          <w:rFonts w:ascii="Arial" w:hAnsi="Arial" w:eastAsia="Times New Roman" w:cs="Arial"/>
          <w:sz w:val="24"/>
          <w:szCs w:val="24"/>
          <w:lang w:val="en-US" w:eastAsia="hr-HR"/>
        </w:rPr>
      </w:pPr>
      <w:proofErr w:type="gramStart"/>
      <w:r w:rsidRPr="0038655B">
        <w:rPr>
          <w:rFonts w:ascii="Arial" w:hAnsi="Arial" w:eastAsia="Times New Roman" w:cs="Arial"/>
          <w:bCs/>
          <w:sz w:val="24"/>
          <w:szCs w:val="24"/>
          <w:lang w:val="en-US" w:eastAsia="hr-HR"/>
        </w:rPr>
        <w:t>pa</w:t>
      </w:r>
      <w:proofErr w:type="gramEnd"/>
      <w:r w:rsidRPr="0038655B">
        <w:rPr>
          <w:rFonts w:ascii="Arial" w:hAnsi="Arial" w:eastAsia="Times New Roman" w:cs="Arial"/>
          <w:bCs/>
          <w:sz w:val="24"/>
          <w:szCs w:val="24"/>
          <w:lang w:eastAsia="hr-HR"/>
        </w:rPr>
        <w:t xml:space="preserve"> </w:t>
      </w:r>
      <w:r w:rsidRPr="0038655B">
        <w:rPr>
          <w:rFonts w:ascii="Arial" w:hAnsi="Arial" w:eastAsia="Times New Roman" w:cs="Arial"/>
          <w:bCs/>
          <w:sz w:val="24"/>
          <w:szCs w:val="24"/>
          <w:lang w:val="en-US" w:eastAsia="hr-HR"/>
        </w:rPr>
        <w:t>se</w:t>
      </w:r>
      <w:r w:rsidRPr="0038655B">
        <w:rPr>
          <w:rFonts w:ascii="Arial" w:hAnsi="Arial" w:eastAsia="Times New Roman" w:cs="Arial"/>
          <w:b/>
          <w:bCs/>
          <w:sz w:val="24"/>
          <w:szCs w:val="24"/>
          <w:lang w:eastAsia="hr-HR"/>
        </w:rPr>
        <w:t xml:space="preserve"> </w:t>
      </w:r>
      <w:proofErr w:type="spellStart"/>
      <w:r w:rsidRPr="0038655B">
        <w:rPr>
          <w:rFonts w:ascii="Arial" w:hAnsi="Arial" w:eastAsia="Times New Roman" w:cs="Arial"/>
          <w:sz w:val="24"/>
          <w:szCs w:val="24"/>
          <w:lang w:val="en-US" w:eastAsia="hr-HR"/>
        </w:rPr>
        <w:t>okrivljenicima</w:t>
      </w:r>
      <w:proofErr w:type="spellEnd"/>
      <w:r w:rsidRPr="0038655B">
        <w:rPr>
          <w:rFonts w:ascii="Arial" w:hAnsi="Arial" w:eastAsia="Times New Roman" w:cs="Arial"/>
          <w:sz w:val="24"/>
          <w:szCs w:val="24"/>
          <w:lang w:eastAsia="hr-HR"/>
        </w:rPr>
        <w:t xml:space="preserve"> </w:t>
      </w:r>
      <w:proofErr w:type="spellStart"/>
      <w:r w:rsidR="0079370F">
        <w:rPr>
          <w:rFonts w:ascii="Arial" w:hAnsi="Arial" w:eastAsia="Times New Roman" w:cs="Arial"/>
          <w:sz w:val="24"/>
          <w:szCs w:val="24"/>
          <w:lang w:val="en-US" w:eastAsia="hr-HR"/>
        </w:rPr>
        <w:t>temeljem</w:t>
      </w:r>
      <w:proofErr w:type="spellEnd"/>
      <w:r w:rsidR="0079370F">
        <w:rPr>
          <w:rFonts w:ascii="Arial" w:hAnsi="Arial" w:eastAsia="Times New Roman" w:cs="Arial"/>
          <w:sz w:val="24"/>
          <w:szCs w:val="24"/>
          <w:lang w:val="en-US" w:eastAsia="hr-HR"/>
        </w:rPr>
        <w:t xml:space="preserve"> cit. </w:t>
      </w:r>
      <w:proofErr w:type="spellStart"/>
      <w:r w:rsidR="0079370F">
        <w:rPr>
          <w:rFonts w:ascii="Arial" w:hAnsi="Arial" w:eastAsia="Times New Roman" w:cs="Arial"/>
          <w:sz w:val="24"/>
          <w:szCs w:val="24"/>
          <w:lang w:val="en-US" w:eastAsia="hr-HR"/>
        </w:rPr>
        <w:t>zakonskih</w:t>
      </w:r>
      <w:proofErr w:type="spellEnd"/>
      <w:r w:rsidR="0079370F">
        <w:rPr>
          <w:rFonts w:ascii="Arial" w:hAnsi="Arial" w:eastAsia="Times New Roman" w:cs="Arial"/>
          <w:sz w:val="24"/>
          <w:szCs w:val="24"/>
          <w:lang w:val="en-US" w:eastAsia="hr-HR"/>
        </w:rPr>
        <w:t xml:space="preserve"> </w:t>
      </w:r>
      <w:proofErr w:type="spellStart"/>
      <w:r w:rsidR="0079370F">
        <w:rPr>
          <w:rFonts w:ascii="Arial" w:hAnsi="Arial" w:eastAsia="Times New Roman" w:cs="Arial"/>
          <w:sz w:val="24"/>
          <w:szCs w:val="24"/>
          <w:lang w:val="en-US" w:eastAsia="hr-HR"/>
        </w:rPr>
        <w:t>odredbi</w:t>
      </w:r>
      <w:proofErr w:type="spellEnd"/>
      <w:r w:rsidR="002E5715">
        <w:rPr>
          <w:rFonts w:ascii="Arial" w:hAnsi="Arial" w:eastAsia="Times New Roman" w:cs="Arial"/>
          <w:sz w:val="24"/>
          <w:szCs w:val="24"/>
          <w:lang w:val="en-US" w:eastAsia="hr-HR"/>
        </w:rPr>
        <w:t>,</w:t>
      </w:r>
    </w:p>
    <w:p w:rsidR="002E5715" w:rsidP="002E5715" w:rsidRDefault="002E5715">
      <w:pPr>
        <w:spacing w:after="0" w:line="240" w:lineRule="auto"/>
        <w:ind w:firstLine="720"/>
        <w:jc w:val="both"/>
        <w:rPr>
          <w:rFonts w:ascii="Arial" w:hAnsi="Arial" w:eastAsia="Times New Roman" w:cs="Arial"/>
          <w:sz w:val="24"/>
          <w:szCs w:val="24"/>
          <w:lang w:val="en-US" w:eastAsia="hr-HR"/>
        </w:rPr>
      </w:pPr>
    </w:p>
    <w:p w:rsidRPr="002E5715" w:rsidR="00CB70F1" w:rsidP="002E5715" w:rsidRDefault="002E5715">
      <w:pPr>
        <w:spacing w:after="0" w:line="240" w:lineRule="auto"/>
        <w:ind w:firstLine="720"/>
        <w:jc w:val="both"/>
        <w:rPr>
          <w:rFonts w:ascii="Arial" w:hAnsi="Arial" w:eastAsia="Times New Roman" w:cs="Arial"/>
          <w:sz w:val="24"/>
          <w:szCs w:val="24"/>
          <w:lang w:val="en-US" w:eastAsia="hr-HR"/>
        </w:rPr>
      </w:pPr>
      <w:r>
        <w:rPr>
          <w:rFonts w:ascii="Arial" w:hAnsi="Arial" w:eastAsia="Times New Roman" w:cs="Arial"/>
          <w:sz w:val="24"/>
          <w:szCs w:val="24"/>
          <w:lang w:val="en-US" w:eastAsia="hr-HR"/>
        </w:rPr>
        <w:t xml:space="preserve">                                               </w:t>
      </w:r>
      <w:r w:rsidRPr="002E7374" w:rsidR="00CB70F1">
        <w:rPr>
          <w:rFonts w:ascii="Arial" w:hAnsi="Arial" w:cs="Arial"/>
          <w:bCs/>
          <w:iCs/>
          <w:sz w:val="24"/>
          <w:szCs w:val="24"/>
        </w:rPr>
        <w:t xml:space="preserve"> </w:t>
      </w:r>
      <w:r w:rsidR="00CB70F1">
        <w:rPr>
          <w:rFonts w:ascii="Arial" w:hAnsi="Arial" w:cs="Arial"/>
          <w:bCs/>
          <w:iCs/>
          <w:sz w:val="24"/>
          <w:szCs w:val="24"/>
        </w:rPr>
        <w:t>u t v r đ u j e</w:t>
      </w:r>
    </w:p>
    <w:p w:rsidR="00CB70F1" w:rsidP="00CB70F1" w:rsidRDefault="00CB70F1">
      <w:pPr>
        <w:spacing w:after="0" w:line="240" w:lineRule="auto"/>
        <w:ind w:firstLine="720"/>
        <w:rPr>
          <w:rFonts w:ascii="Arial" w:hAnsi="Arial" w:cs="Arial"/>
          <w:sz w:val="24"/>
          <w:szCs w:val="24"/>
        </w:rPr>
      </w:pPr>
      <w:r w:rsidRPr="00C20BCC">
        <w:rPr>
          <w:rFonts w:ascii="Arial" w:hAnsi="Arial" w:cs="Arial"/>
          <w:sz w:val="24"/>
          <w:szCs w:val="24"/>
        </w:rPr>
        <w:t>I-</w:t>
      </w:r>
      <w:proofErr w:type="spellStart"/>
      <w:r w:rsidRPr="00C20BCC">
        <w:rPr>
          <w:rFonts w:ascii="Arial" w:hAnsi="Arial" w:cs="Arial"/>
          <w:sz w:val="24"/>
          <w:szCs w:val="24"/>
        </w:rPr>
        <w:t>okr</w:t>
      </w:r>
      <w:proofErr w:type="spellEnd"/>
      <w:r w:rsidRPr="00C20BCC">
        <w:rPr>
          <w:rFonts w:ascii="Arial" w:hAnsi="Arial" w:cs="Arial"/>
          <w:sz w:val="24"/>
          <w:szCs w:val="24"/>
        </w:rPr>
        <w:t xml:space="preserve">. pravnoj osobi </w:t>
      </w:r>
    </w:p>
    <w:p w:rsidR="00CB70F1" w:rsidP="00CB70F1" w:rsidRDefault="00CB70F1">
      <w:pPr>
        <w:spacing w:after="0" w:line="240" w:lineRule="auto"/>
        <w:ind w:firstLine="720"/>
        <w:rPr>
          <w:rFonts w:ascii="Arial" w:hAnsi="Arial" w:cs="Arial"/>
          <w:sz w:val="24"/>
          <w:szCs w:val="24"/>
        </w:rPr>
      </w:pPr>
      <w:r>
        <w:rPr>
          <w:rFonts w:ascii="Arial" w:hAnsi="Arial" w:cs="Arial"/>
          <w:sz w:val="24"/>
          <w:szCs w:val="24"/>
        </w:rPr>
        <w:t xml:space="preserve">za djelo pod točkom 1. </w:t>
      </w:r>
      <w:r w:rsidRPr="00C20BCC">
        <w:rPr>
          <w:rFonts w:ascii="Arial" w:hAnsi="Arial" w:cs="Arial"/>
          <w:sz w:val="24"/>
          <w:szCs w:val="24"/>
        </w:rPr>
        <w:t xml:space="preserve">novčana kazna u iznosu od </w:t>
      </w:r>
      <w:r>
        <w:rPr>
          <w:rFonts w:ascii="Arial" w:hAnsi="Arial" w:cs="Arial"/>
          <w:sz w:val="24"/>
          <w:szCs w:val="24"/>
        </w:rPr>
        <w:t>3.000,00 eura (</w:t>
      </w:r>
      <w:proofErr w:type="spellStart"/>
      <w:r>
        <w:rPr>
          <w:rFonts w:ascii="Arial" w:hAnsi="Arial" w:cs="Arial"/>
          <w:sz w:val="24"/>
          <w:szCs w:val="24"/>
        </w:rPr>
        <w:t>tritisuće</w:t>
      </w:r>
      <w:proofErr w:type="spellEnd"/>
      <w:r>
        <w:rPr>
          <w:rFonts w:ascii="Arial" w:hAnsi="Arial" w:cs="Arial"/>
          <w:sz w:val="24"/>
          <w:szCs w:val="24"/>
        </w:rPr>
        <w:t xml:space="preserve">) </w:t>
      </w:r>
    </w:p>
    <w:p w:rsidR="002E5715" w:rsidP="00CB70F1" w:rsidRDefault="00CB70F1">
      <w:pPr>
        <w:spacing w:after="0" w:line="240" w:lineRule="auto"/>
        <w:ind w:firstLine="720"/>
        <w:rPr>
          <w:rFonts w:ascii="Arial" w:hAnsi="Arial" w:cs="Arial"/>
          <w:sz w:val="24"/>
          <w:szCs w:val="24"/>
        </w:rPr>
      </w:pPr>
      <w:r>
        <w:rPr>
          <w:rFonts w:ascii="Arial" w:hAnsi="Arial" w:cs="Arial"/>
          <w:sz w:val="24"/>
          <w:szCs w:val="24"/>
        </w:rPr>
        <w:t>za djelo pod točkom 2.</w:t>
      </w:r>
      <w:r w:rsidRPr="00C20BCC">
        <w:rPr>
          <w:rFonts w:ascii="Arial" w:hAnsi="Arial" w:cs="Arial"/>
          <w:sz w:val="24"/>
          <w:szCs w:val="24"/>
        </w:rPr>
        <w:t xml:space="preserve"> novčana kazna u iznosu </w:t>
      </w:r>
      <w:r w:rsidR="002E5715">
        <w:rPr>
          <w:rFonts w:ascii="Arial" w:hAnsi="Arial" w:cs="Arial"/>
          <w:sz w:val="24"/>
          <w:szCs w:val="24"/>
        </w:rPr>
        <w:t xml:space="preserve">od </w:t>
      </w:r>
      <w:r>
        <w:rPr>
          <w:rFonts w:ascii="Arial" w:hAnsi="Arial" w:cs="Arial"/>
          <w:sz w:val="24"/>
          <w:szCs w:val="24"/>
        </w:rPr>
        <w:t>3.000,00 eura (</w:t>
      </w:r>
      <w:proofErr w:type="spellStart"/>
      <w:r>
        <w:rPr>
          <w:rFonts w:ascii="Arial" w:hAnsi="Arial" w:cs="Arial"/>
          <w:sz w:val="24"/>
          <w:szCs w:val="24"/>
        </w:rPr>
        <w:t>tritisuće</w:t>
      </w:r>
      <w:proofErr w:type="spellEnd"/>
      <w:r>
        <w:rPr>
          <w:rFonts w:ascii="Arial" w:hAnsi="Arial" w:cs="Arial"/>
          <w:sz w:val="24"/>
          <w:szCs w:val="24"/>
        </w:rPr>
        <w:t xml:space="preserve">) </w:t>
      </w:r>
    </w:p>
    <w:p w:rsidR="002E5715" w:rsidP="002E5715" w:rsidRDefault="00CB70F1">
      <w:pPr>
        <w:spacing w:after="0" w:line="240" w:lineRule="auto"/>
        <w:ind w:firstLine="708"/>
        <w:jc w:val="both"/>
        <w:rPr>
          <w:rFonts w:ascii="Arial" w:hAnsi="Arial" w:eastAsia="Times New Roman" w:cs="Arial"/>
          <w:sz w:val="24"/>
          <w:szCs w:val="24"/>
          <w:lang w:eastAsia="hr-HR"/>
        </w:rPr>
      </w:pPr>
      <w:r w:rsidRPr="00CE62D7">
        <w:rPr>
          <w:rFonts w:ascii="Arial" w:hAnsi="Arial" w:cs="Arial"/>
          <w:sz w:val="24"/>
          <w:szCs w:val="24"/>
        </w:rPr>
        <w:t>odnosno primjenom čl. 39. st. 1. Prekršajnog zakona izriče</w:t>
      </w:r>
      <w:r>
        <w:rPr>
          <w:rFonts w:ascii="Arial" w:hAnsi="Arial" w:cs="Arial"/>
          <w:sz w:val="24"/>
          <w:szCs w:val="24"/>
        </w:rPr>
        <w:t xml:space="preserve"> se </w:t>
      </w:r>
      <w:r w:rsidRPr="00CE62D7">
        <w:rPr>
          <w:rFonts w:ascii="Arial" w:hAnsi="Arial" w:cs="Arial"/>
          <w:sz w:val="24"/>
          <w:szCs w:val="24"/>
        </w:rPr>
        <w:t xml:space="preserve"> ukupna novčana kazna u iznosu</w:t>
      </w:r>
      <w:r>
        <w:rPr>
          <w:rFonts w:ascii="Arial" w:hAnsi="Arial" w:cs="Arial"/>
          <w:sz w:val="24"/>
          <w:szCs w:val="24"/>
        </w:rPr>
        <w:t xml:space="preserve"> </w:t>
      </w:r>
      <w:r w:rsidR="002E5715">
        <w:rPr>
          <w:rFonts w:ascii="Arial" w:hAnsi="Arial" w:eastAsia="Times New Roman" w:cs="Arial"/>
          <w:sz w:val="24"/>
          <w:szCs w:val="24"/>
          <w:lang w:eastAsia="hr-HR"/>
        </w:rPr>
        <w:t>6.000,00 eura (</w:t>
      </w:r>
      <w:proofErr w:type="spellStart"/>
      <w:r w:rsidR="002E5715">
        <w:rPr>
          <w:rFonts w:ascii="Arial" w:hAnsi="Arial" w:eastAsia="Times New Roman" w:cs="Arial"/>
          <w:sz w:val="24"/>
          <w:szCs w:val="24"/>
          <w:lang w:eastAsia="hr-HR"/>
        </w:rPr>
        <w:t>šesttisuća</w:t>
      </w:r>
      <w:proofErr w:type="spellEnd"/>
      <w:r w:rsidR="002E5715">
        <w:rPr>
          <w:rFonts w:ascii="Arial" w:hAnsi="Arial" w:eastAsia="Times New Roman" w:cs="Arial"/>
          <w:sz w:val="24"/>
          <w:szCs w:val="24"/>
          <w:lang w:eastAsia="hr-HR"/>
        </w:rPr>
        <w:t>)</w:t>
      </w:r>
    </w:p>
    <w:p w:rsidR="002E5715" w:rsidP="002E5715" w:rsidRDefault="002E5715">
      <w:pPr>
        <w:spacing w:after="0" w:line="240" w:lineRule="auto"/>
        <w:ind w:firstLine="708"/>
        <w:jc w:val="both"/>
        <w:rPr>
          <w:rFonts w:ascii="Arial" w:hAnsi="Arial" w:eastAsia="Times New Roman" w:cs="Arial"/>
          <w:sz w:val="24"/>
          <w:szCs w:val="24"/>
          <w:lang w:eastAsia="hr-HR"/>
        </w:rPr>
      </w:pPr>
    </w:p>
    <w:p w:rsidR="00CB70F1" w:rsidP="002E5715" w:rsidRDefault="00CB70F1">
      <w:pPr>
        <w:spacing w:after="0" w:line="240" w:lineRule="auto"/>
        <w:ind w:firstLine="720"/>
        <w:rPr>
          <w:rFonts w:ascii="Arial" w:hAnsi="Arial" w:cs="Arial"/>
          <w:sz w:val="24"/>
          <w:szCs w:val="24"/>
        </w:rPr>
      </w:pPr>
      <w:r w:rsidRPr="00C20BCC">
        <w:rPr>
          <w:rFonts w:ascii="Arial" w:hAnsi="Arial" w:cs="Arial"/>
          <w:sz w:val="24"/>
          <w:szCs w:val="24"/>
        </w:rPr>
        <w:t xml:space="preserve"> II-</w:t>
      </w:r>
      <w:proofErr w:type="spellStart"/>
      <w:r w:rsidRPr="00C20BCC">
        <w:rPr>
          <w:rFonts w:ascii="Arial" w:hAnsi="Arial" w:cs="Arial"/>
          <w:sz w:val="24"/>
          <w:szCs w:val="24"/>
        </w:rPr>
        <w:t>okr</w:t>
      </w:r>
      <w:proofErr w:type="spellEnd"/>
      <w:r w:rsidRPr="00C20BCC">
        <w:rPr>
          <w:rFonts w:ascii="Arial" w:hAnsi="Arial" w:cs="Arial"/>
          <w:sz w:val="24"/>
          <w:szCs w:val="24"/>
        </w:rPr>
        <w:t>. odgovornoj o</w:t>
      </w:r>
      <w:r>
        <w:rPr>
          <w:rFonts w:ascii="Arial" w:hAnsi="Arial" w:cs="Arial"/>
          <w:sz w:val="24"/>
          <w:szCs w:val="24"/>
        </w:rPr>
        <w:t xml:space="preserve">sobi </w:t>
      </w:r>
    </w:p>
    <w:p w:rsidR="00CB70F1" w:rsidP="002E5715" w:rsidRDefault="00CB70F1">
      <w:pPr>
        <w:spacing w:after="0" w:line="240" w:lineRule="auto"/>
        <w:ind w:firstLine="720"/>
        <w:rPr>
          <w:rFonts w:ascii="Arial" w:hAnsi="Arial" w:cs="Arial"/>
          <w:sz w:val="24"/>
          <w:szCs w:val="24"/>
        </w:rPr>
      </w:pPr>
      <w:r>
        <w:rPr>
          <w:rFonts w:ascii="Arial" w:hAnsi="Arial" w:cs="Arial"/>
          <w:sz w:val="24"/>
          <w:szCs w:val="24"/>
        </w:rPr>
        <w:t>za djelo pod točkom 1. novčana kazna u iznosu od 1</w:t>
      </w:r>
      <w:r w:rsidR="002E5715">
        <w:rPr>
          <w:rFonts w:ascii="Arial" w:hAnsi="Arial" w:cs="Arial"/>
          <w:sz w:val="24"/>
          <w:szCs w:val="24"/>
        </w:rPr>
        <w:t>5</w:t>
      </w:r>
      <w:r>
        <w:rPr>
          <w:rFonts w:ascii="Arial" w:hAnsi="Arial" w:cs="Arial"/>
          <w:sz w:val="24"/>
          <w:szCs w:val="24"/>
        </w:rPr>
        <w:t xml:space="preserve">0,00 </w:t>
      </w:r>
      <w:r w:rsidR="002E5715">
        <w:rPr>
          <w:rFonts w:ascii="Arial" w:hAnsi="Arial" w:cs="Arial"/>
          <w:sz w:val="24"/>
          <w:szCs w:val="24"/>
        </w:rPr>
        <w:t xml:space="preserve">eura </w:t>
      </w:r>
      <w:r>
        <w:rPr>
          <w:rFonts w:ascii="Arial" w:hAnsi="Arial" w:cs="Arial"/>
          <w:sz w:val="24"/>
          <w:szCs w:val="24"/>
        </w:rPr>
        <w:t>(</w:t>
      </w:r>
      <w:proofErr w:type="spellStart"/>
      <w:r>
        <w:rPr>
          <w:rFonts w:ascii="Arial" w:hAnsi="Arial" w:cs="Arial"/>
          <w:sz w:val="24"/>
          <w:szCs w:val="24"/>
        </w:rPr>
        <w:t>sto</w:t>
      </w:r>
      <w:r w:rsidR="002E5715">
        <w:rPr>
          <w:rFonts w:ascii="Arial" w:hAnsi="Arial" w:cs="Arial"/>
          <w:sz w:val="24"/>
          <w:szCs w:val="24"/>
        </w:rPr>
        <w:t>pedeset</w:t>
      </w:r>
      <w:proofErr w:type="spellEnd"/>
      <w:r>
        <w:rPr>
          <w:rFonts w:ascii="Arial" w:hAnsi="Arial" w:cs="Arial"/>
          <w:sz w:val="24"/>
          <w:szCs w:val="24"/>
        </w:rPr>
        <w:t xml:space="preserve">) </w:t>
      </w:r>
    </w:p>
    <w:p w:rsidR="00CB70F1" w:rsidP="00416468" w:rsidRDefault="00CB70F1">
      <w:pPr>
        <w:ind w:firstLine="720"/>
        <w:rPr>
          <w:rFonts w:ascii="Arial" w:hAnsi="Arial" w:eastAsia="Times New Roman" w:cs="Arial"/>
          <w:sz w:val="24"/>
          <w:szCs w:val="24"/>
          <w:lang w:val="en-US" w:eastAsia="hr-HR"/>
        </w:rPr>
      </w:pPr>
      <w:r>
        <w:rPr>
          <w:rFonts w:ascii="Arial" w:hAnsi="Arial" w:cs="Arial"/>
          <w:sz w:val="24"/>
          <w:szCs w:val="24"/>
        </w:rPr>
        <w:t>za djelo pod točkom 2. novčana kazna u iznosu od 1</w:t>
      </w:r>
      <w:r w:rsidR="002E5715">
        <w:rPr>
          <w:rFonts w:ascii="Arial" w:hAnsi="Arial" w:cs="Arial"/>
          <w:sz w:val="24"/>
          <w:szCs w:val="24"/>
        </w:rPr>
        <w:t>5</w:t>
      </w:r>
      <w:r>
        <w:rPr>
          <w:rFonts w:ascii="Arial" w:hAnsi="Arial" w:cs="Arial"/>
          <w:sz w:val="24"/>
          <w:szCs w:val="24"/>
        </w:rPr>
        <w:t xml:space="preserve">0,00 </w:t>
      </w:r>
      <w:r w:rsidR="002E5715">
        <w:rPr>
          <w:rFonts w:ascii="Arial" w:hAnsi="Arial" w:cs="Arial"/>
          <w:sz w:val="24"/>
          <w:szCs w:val="24"/>
        </w:rPr>
        <w:t xml:space="preserve">eura </w:t>
      </w:r>
      <w:r>
        <w:rPr>
          <w:rFonts w:ascii="Arial" w:hAnsi="Arial" w:cs="Arial"/>
          <w:sz w:val="24"/>
          <w:szCs w:val="24"/>
        </w:rPr>
        <w:t>(</w:t>
      </w:r>
      <w:proofErr w:type="spellStart"/>
      <w:r>
        <w:rPr>
          <w:rFonts w:ascii="Arial" w:hAnsi="Arial" w:cs="Arial"/>
          <w:sz w:val="24"/>
          <w:szCs w:val="24"/>
        </w:rPr>
        <w:t>sto</w:t>
      </w:r>
      <w:r w:rsidR="002E5715">
        <w:rPr>
          <w:rFonts w:ascii="Arial" w:hAnsi="Arial" w:cs="Arial"/>
          <w:sz w:val="24"/>
          <w:szCs w:val="24"/>
        </w:rPr>
        <w:t>pedeset</w:t>
      </w:r>
      <w:proofErr w:type="spellEnd"/>
      <w:r>
        <w:rPr>
          <w:rFonts w:ascii="Arial" w:hAnsi="Arial" w:cs="Arial"/>
          <w:sz w:val="24"/>
          <w:szCs w:val="24"/>
        </w:rPr>
        <w:t xml:space="preserve">) </w:t>
      </w:r>
      <w:r w:rsidRPr="00CE62D7">
        <w:rPr>
          <w:rFonts w:ascii="Arial" w:hAnsi="Arial" w:cs="Arial"/>
          <w:sz w:val="24"/>
          <w:szCs w:val="24"/>
        </w:rPr>
        <w:t>odnosno primjenom čl. 39. st. 1. Prekršajnog zakona izriče</w:t>
      </w:r>
      <w:r>
        <w:rPr>
          <w:rFonts w:ascii="Arial" w:hAnsi="Arial" w:cs="Arial"/>
          <w:sz w:val="24"/>
          <w:szCs w:val="24"/>
        </w:rPr>
        <w:t xml:space="preserve"> se </w:t>
      </w:r>
      <w:r w:rsidRPr="00CE62D7">
        <w:rPr>
          <w:rFonts w:ascii="Arial" w:hAnsi="Arial" w:cs="Arial"/>
          <w:sz w:val="24"/>
          <w:szCs w:val="24"/>
        </w:rPr>
        <w:t xml:space="preserve"> ukupna novčana kazna u iznosu</w:t>
      </w:r>
      <w:r>
        <w:rPr>
          <w:rFonts w:ascii="Arial" w:hAnsi="Arial" w:cs="Arial"/>
          <w:sz w:val="24"/>
          <w:szCs w:val="24"/>
        </w:rPr>
        <w:t xml:space="preserve"> 300,00 </w:t>
      </w:r>
      <w:r w:rsidR="002E5715">
        <w:rPr>
          <w:rFonts w:ascii="Arial" w:hAnsi="Arial" w:cs="Arial"/>
          <w:sz w:val="24"/>
          <w:szCs w:val="24"/>
        </w:rPr>
        <w:t xml:space="preserve">eura </w:t>
      </w:r>
      <w:r>
        <w:rPr>
          <w:rFonts w:ascii="Arial" w:hAnsi="Arial" w:cs="Arial"/>
          <w:sz w:val="24"/>
          <w:szCs w:val="24"/>
        </w:rPr>
        <w:t>(tristo).</w:t>
      </w:r>
    </w:p>
    <w:p w:rsidR="00F71682" w:rsidP="006A3FEF" w:rsidRDefault="00315038">
      <w:pPr>
        <w:spacing w:after="0" w:line="240" w:lineRule="auto"/>
        <w:ind w:firstLine="708"/>
        <w:jc w:val="both"/>
        <w:rPr>
          <w:rFonts w:ascii="Arial" w:hAnsi="Arial" w:eastAsia="Times New Roman" w:cs="Arial"/>
          <w:b/>
          <w:color w:val="000000"/>
          <w:sz w:val="24"/>
          <w:szCs w:val="24"/>
          <w:lang w:eastAsia="hr-HR"/>
        </w:rPr>
      </w:pPr>
      <w:r>
        <w:rPr>
          <w:rFonts w:ascii="Arial" w:hAnsi="Arial" w:eastAsia="Times New Roman" w:cs="Arial"/>
          <w:color w:val="000000"/>
          <w:sz w:val="24"/>
          <w:szCs w:val="24"/>
          <w:lang w:eastAsia="hr-HR"/>
        </w:rPr>
        <w:t>II</w:t>
      </w:r>
      <w:r w:rsidR="000D27FF">
        <w:rPr>
          <w:rFonts w:ascii="Arial" w:hAnsi="Arial" w:eastAsia="Times New Roman" w:cs="Arial"/>
          <w:color w:val="000000"/>
          <w:sz w:val="24"/>
          <w:szCs w:val="24"/>
          <w:lang w:eastAsia="hr-HR"/>
        </w:rPr>
        <w:t>/</w:t>
      </w:r>
      <w:r>
        <w:rPr>
          <w:rFonts w:ascii="Arial" w:hAnsi="Arial" w:eastAsia="Times New Roman" w:cs="Arial"/>
          <w:color w:val="000000"/>
          <w:sz w:val="24"/>
          <w:szCs w:val="24"/>
          <w:lang w:eastAsia="hr-HR"/>
        </w:rPr>
        <w:t xml:space="preserve"> </w:t>
      </w:r>
      <w:r w:rsidRPr="006A3FEF" w:rsidR="006A3FEF">
        <w:rPr>
          <w:rFonts w:ascii="Arial" w:hAnsi="Arial" w:eastAsia="Times New Roman" w:cs="Arial"/>
          <w:color w:val="000000"/>
          <w:sz w:val="24"/>
          <w:szCs w:val="24"/>
          <w:lang w:eastAsia="hr-HR"/>
        </w:rPr>
        <w:t>Temeljem čl. 33. st.1</w:t>
      </w:r>
      <w:r w:rsidR="006A3FEF">
        <w:rPr>
          <w:rFonts w:ascii="Arial" w:hAnsi="Arial" w:eastAsia="Times New Roman" w:cs="Arial"/>
          <w:color w:val="000000"/>
          <w:sz w:val="24"/>
          <w:szCs w:val="24"/>
          <w:lang w:eastAsia="hr-HR"/>
        </w:rPr>
        <w:t>1</w:t>
      </w:r>
      <w:r w:rsidRPr="006A3FEF" w:rsidR="006A3FEF">
        <w:rPr>
          <w:rFonts w:ascii="Arial" w:hAnsi="Arial" w:eastAsia="Times New Roman" w:cs="Arial"/>
          <w:color w:val="000000"/>
          <w:sz w:val="24"/>
          <w:szCs w:val="24"/>
          <w:lang w:eastAsia="hr-HR"/>
        </w:rPr>
        <w:t xml:space="preserve">. Prekršajnog zakona I. i II. okrivljenici su obvezni platiti novčanu kaznu u korist Državnog proračuna putem priložene uplatnice i to u roku od </w:t>
      </w:r>
      <w:r w:rsidRPr="006A3FEF" w:rsidR="006A3FEF">
        <w:rPr>
          <w:rFonts w:ascii="Arial" w:hAnsi="Arial" w:eastAsia="Times New Roman" w:cs="Arial"/>
          <w:color w:val="000000"/>
          <w:sz w:val="24"/>
          <w:szCs w:val="24"/>
          <w:lang w:eastAsia="hr-HR"/>
        </w:rPr>
        <w:lastRenderedPageBreak/>
        <w:t>1</w:t>
      </w:r>
      <w:r w:rsidR="000D27FF">
        <w:rPr>
          <w:rFonts w:ascii="Arial" w:hAnsi="Arial" w:eastAsia="Times New Roman" w:cs="Arial"/>
          <w:color w:val="000000"/>
          <w:sz w:val="24"/>
          <w:szCs w:val="24"/>
          <w:lang w:eastAsia="hr-HR"/>
        </w:rPr>
        <w:t xml:space="preserve"> (jedan) mjesec </w:t>
      </w:r>
      <w:r w:rsidRPr="006A3FEF" w:rsidR="006A3FEF">
        <w:rPr>
          <w:rFonts w:ascii="Arial" w:hAnsi="Arial" w:eastAsia="Times New Roman" w:cs="Arial"/>
          <w:color w:val="000000"/>
          <w:sz w:val="24"/>
          <w:szCs w:val="24"/>
          <w:lang w:eastAsia="hr-HR"/>
        </w:rPr>
        <w:t>po pravomoćnosti ove presude, a u protivnom postupit će se prema odredbi čl. 34. Prekršajnog zakona. Ukoliko u ostavljenom roku plate 2/3 novčane kazne, smatrat će se da je novčana kazna plaćena u cjelini.</w:t>
      </w:r>
      <w:r w:rsidRPr="006A3FEF" w:rsidR="006A3FEF">
        <w:rPr>
          <w:rFonts w:ascii="Arial" w:hAnsi="Arial" w:eastAsia="Times New Roman" w:cs="Arial"/>
          <w:b/>
          <w:color w:val="000000"/>
          <w:sz w:val="24"/>
          <w:szCs w:val="24"/>
          <w:lang w:eastAsia="hr-HR"/>
        </w:rPr>
        <w:tab/>
      </w:r>
    </w:p>
    <w:p w:rsidRPr="006A3FEF" w:rsidR="00CC7924" w:rsidP="006A3FEF" w:rsidRDefault="00CC7924">
      <w:pPr>
        <w:spacing w:after="0" w:line="240" w:lineRule="auto"/>
        <w:ind w:firstLine="708"/>
        <w:jc w:val="both"/>
        <w:rPr>
          <w:rFonts w:ascii="Arial" w:hAnsi="Arial" w:eastAsia="Times New Roman" w:cs="Arial"/>
          <w:color w:val="000000"/>
          <w:sz w:val="24"/>
          <w:szCs w:val="24"/>
          <w:lang w:eastAsia="hr-HR"/>
        </w:rPr>
      </w:pPr>
    </w:p>
    <w:p w:rsidR="006A3FEF" w:rsidP="00CC7924" w:rsidRDefault="006A3FEF">
      <w:pPr>
        <w:spacing w:after="0" w:line="240" w:lineRule="auto"/>
        <w:ind w:firstLine="709"/>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III</w:t>
      </w:r>
      <w:r w:rsidR="000D27FF">
        <w:rPr>
          <w:rFonts w:ascii="Arial" w:hAnsi="Arial" w:eastAsia="Times New Roman" w:cs="Arial"/>
          <w:color w:val="000000"/>
          <w:sz w:val="24"/>
          <w:szCs w:val="24"/>
          <w:lang w:eastAsia="hr-HR"/>
        </w:rPr>
        <w:t>/</w:t>
      </w:r>
      <w:r w:rsidR="00315038">
        <w:rPr>
          <w:rFonts w:ascii="Arial" w:hAnsi="Arial" w:eastAsia="Times New Roman" w:cs="Arial"/>
          <w:color w:val="000000"/>
          <w:sz w:val="24"/>
          <w:szCs w:val="24"/>
          <w:lang w:eastAsia="hr-HR"/>
        </w:rPr>
        <w:t xml:space="preserve"> </w:t>
      </w:r>
      <w:r w:rsidRPr="006A3FEF">
        <w:rPr>
          <w:rFonts w:ascii="Arial" w:hAnsi="Arial" w:eastAsia="Times New Roman" w:cs="Arial"/>
          <w:color w:val="000000"/>
          <w:sz w:val="24"/>
          <w:szCs w:val="24"/>
          <w:lang w:eastAsia="hr-HR"/>
        </w:rPr>
        <w:t xml:space="preserve">Temeljem čl. 139. st. 3. u vezi s čl. 138. st. 2. i 3. Prekršajnog zakona, I. i II. okrivljenici su obvezni naknaditi trošak prekršajnog postupka u paušalnom iznosu od </w:t>
      </w:r>
      <w:r w:rsidR="00AA4C87">
        <w:rPr>
          <w:rFonts w:ascii="Arial" w:hAnsi="Arial" w:eastAsia="Times New Roman" w:cs="Arial"/>
          <w:color w:val="000000"/>
          <w:sz w:val="24"/>
          <w:szCs w:val="24"/>
          <w:lang w:eastAsia="hr-HR"/>
        </w:rPr>
        <w:t>100</w:t>
      </w:r>
      <w:r w:rsidRPr="006F7F33" w:rsidR="006F7F33">
        <w:rPr>
          <w:rFonts w:ascii="Arial" w:hAnsi="Arial" w:eastAsia="Times New Roman" w:cs="Arial"/>
          <w:color w:val="000000"/>
          <w:sz w:val="24"/>
          <w:szCs w:val="24"/>
          <w:lang w:eastAsia="hr-HR"/>
        </w:rPr>
        <w:t>,00 (</w:t>
      </w:r>
      <w:r w:rsidR="00AA4C87">
        <w:rPr>
          <w:rFonts w:ascii="Arial" w:hAnsi="Arial" w:eastAsia="Times New Roman" w:cs="Arial"/>
          <w:color w:val="000000"/>
          <w:sz w:val="24"/>
          <w:szCs w:val="24"/>
          <w:lang w:eastAsia="hr-HR"/>
        </w:rPr>
        <w:t>sto</w:t>
      </w:r>
      <w:r w:rsidRPr="006F7F33" w:rsidR="006F7F33">
        <w:rPr>
          <w:rFonts w:ascii="Arial" w:hAnsi="Arial" w:eastAsia="Times New Roman" w:cs="Arial"/>
          <w:color w:val="000000"/>
          <w:sz w:val="24"/>
          <w:szCs w:val="24"/>
          <w:lang w:eastAsia="hr-HR"/>
        </w:rPr>
        <w:t>) eura</w:t>
      </w:r>
      <w:r w:rsidR="005B2669">
        <w:rPr>
          <w:rFonts w:ascii="Arial" w:hAnsi="Arial" w:eastAsia="Times New Roman" w:cs="Arial"/>
          <w:color w:val="000000"/>
          <w:sz w:val="24"/>
          <w:szCs w:val="24"/>
          <w:lang w:eastAsia="hr-HR"/>
        </w:rPr>
        <w:t xml:space="preserve"> </w:t>
      </w:r>
      <w:r w:rsidRPr="006A3FEF">
        <w:rPr>
          <w:rFonts w:ascii="Arial" w:hAnsi="Arial" w:eastAsia="Times New Roman" w:cs="Arial"/>
          <w:color w:val="000000"/>
          <w:sz w:val="24"/>
          <w:szCs w:val="24"/>
          <w:lang w:eastAsia="hr-HR"/>
        </w:rPr>
        <w:t xml:space="preserve">– S V A K I, u korist Državnog proračuna putem priložene uplatnice i to u roku od </w:t>
      </w:r>
      <w:r w:rsidRPr="006A3FEF" w:rsidR="000D27FF">
        <w:rPr>
          <w:rFonts w:ascii="Arial" w:hAnsi="Arial" w:eastAsia="Times New Roman" w:cs="Arial"/>
          <w:color w:val="000000"/>
          <w:sz w:val="24"/>
          <w:szCs w:val="24"/>
          <w:lang w:eastAsia="hr-HR"/>
        </w:rPr>
        <w:t>1</w:t>
      </w:r>
      <w:r w:rsidR="000D27FF">
        <w:rPr>
          <w:rFonts w:ascii="Arial" w:hAnsi="Arial" w:eastAsia="Times New Roman" w:cs="Arial"/>
          <w:color w:val="000000"/>
          <w:sz w:val="24"/>
          <w:szCs w:val="24"/>
          <w:lang w:eastAsia="hr-HR"/>
        </w:rPr>
        <w:t xml:space="preserve"> (jedan) mjesec</w:t>
      </w:r>
      <w:r w:rsidRPr="006A3FEF" w:rsidR="000D27FF">
        <w:rPr>
          <w:rFonts w:ascii="Arial" w:hAnsi="Arial" w:eastAsia="Times New Roman" w:cs="Arial"/>
          <w:color w:val="000000"/>
          <w:sz w:val="24"/>
          <w:szCs w:val="24"/>
          <w:lang w:eastAsia="hr-HR"/>
        </w:rPr>
        <w:t xml:space="preserve"> </w:t>
      </w:r>
      <w:r w:rsidRPr="006A3FEF">
        <w:rPr>
          <w:rFonts w:ascii="Arial" w:hAnsi="Arial" w:eastAsia="Times New Roman" w:cs="Arial"/>
          <w:color w:val="000000"/>
          <w:sz w:val="24"/>
          <w:szCs w:val="24"/>
          <w:lang w:eastAsia="hr-HR"/>
        </w:rPr>
        <w:t>po pravomoćnosti ove presude, a u protivnom troškovi će se naplatiti prisilno, temeljem čl. 152. st. 4. i 11.  Prekršajnog zakona.</w:t>
      </w:r>
    </w:p>
    <w:p w:rsidR="002E5715" w:rsidP="00CC7924" w:rsidRDefault="002E5715">
      <w:pPr>
        <w:spacing w:after="0" w:line="240" w:lineRule="auto"/>
        <w:ind w:firstLine="709"/>
        <w:jc w:val="both"/>
        <w:rPr>
          <w:rFonts w:ascii="Arial" w:hAnsi="Arial" w:eastAsia="Times New Roman" w:cs="Arial"/>
          <w:color w:val="000000"/>
          <w:sz w:val="24"/>
          <w:szCs w:val="24"/>
          <w:lang w:eastAsia="hr-HR"/>
        </w:rPr>
      </w:pPr>
    </w:p>
    <w:p w:rsidR="00CC7924" w:rsidP="0024297A" w:rsidRDefault="002E5715">
      <w:pPr>
        <w:spacing w:after="0" w:line="240" w:lineRule="auto"/>
        <w:ind w:firstLine="709"/>
        <w:jc w:val="both"/>
        <w:rPr>
          <w:rFonts w:ascii="Arial" w:hAnsi="Arial" w:eastAsia="Times New Roman" w:cs="Arial"/>
          <w:color w:val="000000"/>
          <w:sz w:val="24"/>
          <w:szCs w:val="24"/>
          <w:lang w:eastAsia="hr-HR"/>
        </w:rPr>
      </w:pPr>
      <w:r>
        <w:rPr>
          <w:rFonts w:ascii="Arial" w:hAnsi="Arial" w:eastAsia="Times New Roman" w:cs="Arial"/>
          <w:color w:val="000000"/>
          <w:sz w:val="24"/>
          <w:szCs w:val="24"/>
          <w:lang w:eastAsia="hr-HR"/>
        </w:rPr>
        <w:t xml:space="preserve">IV/ </w:t>
      </w:r>
      <w:r w:rsidR="00F40C97">
        <w:rPr>
          <w:rFonts w:ascii="Arial" w:hAnsi="Arial" w:eastAsia="Times New Roman" w:cs="Arial"/>
          <w:color w:val="000000"/>
          <w:sz w:val="24"/>
          <w:szCs w:val="24"/>
          <w:lang w:eastAsia="hr-HR"/>
        </w:rPr>
        <w:t>Temelj čl. 76. Prekršajnog zakona o</w:t>
      </w:r>
      <w:r w:rsidR="0024297A">
        <w:rPr>
          <w:rFonts w:ascii="Arial" w:hAnsi="Arial" w:eastAsia="Times New Roman" w:cs="Arial"/>
          <w:color w:val="000000"/>
          <w:sz w:val="24"/>
          <w:szCs w:val="24"/>
          <w:lang w:eastAsia="hr-HR"/>
        </w:rPr>
        <w:t xml:space="preserve">duzima se protupravno stečena imovinska korist I okrivljenoj pravnoj osobi </w:t>
      </w:r>
      <w:r w:rsidR="00F40C97">
        <w:rPr>
          <w:rFonts w:ascii="Arial" w:hAnsi="Arial" w:eastAsia="Times New Roman" w:cs="Arial"/>
          <w:color w:val="000000"/>
          <w:sz w:val="24"/>
          <w:szCs w:val="24"/>
          <w:lang w:eastAsia="hr-HR"/>
        </w:rPr>
        <w:t>i</w:t>
      </w:r>
      <w:r w:rsidR="0024297A">
        <w:rPr>
          <w:rFonts w:ascii="Arial" w:hAnsi="Arial" w:eastAsia="Times New Roman" w:cs="Arial"/>
          <w:color w:val="000000"/>
          <w:sz w:val="24"/>
          <w:szCs w:val="24"/>
          <w:lang w:eastAsia="hr-HR"/>
        </w:rPr>
        <w:t xml:space="preserve"> II okrivljenoj odgovornoj osobi u iznosu od 17.945,90 eura (</w:t>
      </w:r>
      <w:proofErr w:type="spellStart"/>
      <w:r w:rsidR="0024297A">
        <w:rPr>
          <w:rFonts w:ascii="Arial" w:hAnsi="Arial" w:eastAsia="Times New Roman" w:cs="Arial"/>
          <w:color w:val="000000"/>
          <w:sz w:val="24"/>
          <w:szCs w:val="24"/>
          <w:lang w:eastAsia="hr-HR"/>
        </w:rPr>
        <w:t>sedamnaesttisućadevetstoč</w:t>
      </w:r>
      <w:r w:rsidR="000C34D9">
        <w:rPr>
          <w:rFonts w:ascii="Arial" w:hAnsi="Arial" w:eastAsia="Times New Roman" w:cs="Arial"/>
          <w:color w:val="000000"/>
          <w:sz w:val="24"/>
          <w:szCs w:val="24"/>
          <w:lang w:eastAsia="hr-HR"/>
        </w:rPr>
        <w:t>etrdesetpeteuraidevedesetcenti</w:t>
      </w:r>
      <w:proofErr w:type="spellEnd"/>
      <w:r w:rsidR="000C34D9">
        <w:rPr>
          <w:rFonts w:ascii="Arial" w:hAnsi="Arial" w:eastAsia="Times New Roman" w:cs="Arial"/>
          <w:color w:val="000000"/>
          <w:sz w:val="24"/>
          <w:szCs w:val="24"/>
          <w:lang w:eastAsia="hr-HR"/>
        </w:rPr>
        <w:t>)</w:t>
      </w:r>
      <w:r w:rsidR="0024297A">
        <w:rPr>
          <w:rFonts w:ascii="Arial" w:hAnsi="Arial" w:eastAsia="Times New Roman" w:cs="Arial"/>
          <w:color w:val="000000"/>
          <w:sz w:val="24"/>
          <w:szCs w:val="24"/>
          <w:lang w:eastAsia="hr-HR"/>
        </w:rPr>
        <w:t>koji iznos je Hrvatska energetska</w:t>
      </w:r>
      <w:r w:rsidR="00906D97">
        <w:rPr>
          <w:rFonts w:ascii="Arial" w:hAnsi="Arial" w:eastAsia="Times New Roman" w:cs="Arial"/>
          <w:color w:val="000000"/>
          <w:sz w:val="24"/>
          <w:szCs w:val="24"/>
          <w:lang w:eastAsia="hr-HR"/>
        </w:rPr>
        <w:t xml:space="preserve"> </w:t>
      </w:r>
      <w:r w:rsidR="0024297A">
        <w:rPr>
          <w:rFonts w:ascii="Arial" w:hAnsi="Arial" w:eastAsia="Times New Roman" w:cs="Arial"/>
          <w:color w:val="000000"/>
          <w:sz w:val="24"/>
          <w:szCs w:val="24"/>
          <w:lang w:eastAsia="hr-HR"/>
        </w:rPr>
        <w:t xml:space="preserve">regulatorna agencija </w:t>
      </w:r>
      <w:r w:rsidR="000C34D9">
        <w:rPr>
          <w:rFonts w:ascii="Arial" w:hAnsi="Arial" w:eastAsia="Times New Roman" w:cs="Arial"/>
          <w:color w:val="000000"/>
          <w:sz w:val="24"/>
          <w:szCs w:val="24"/>
          <w:lang w:eastAsia="hr-HR"/>
        </w:rPr>
        <w:t>utvrdila</w:t>
      </w:r>
      <w:r w:rsidR="0024297A">
        <w:rPr>
          <w:rFonts w:ascii="Arial" w:hAnsi="Arial" w:eastAsia="Times New Roman" w:cs="Arial"/>
          <w:color w:val="000000"/>
          <w:sz w:val="24"/>
          <w:szCs w:val="24"/>
          <w:lang w:eastAsia="hr-HR"/>
        </w:rPr>
        <w:t xml:space="preserve"> na temelju podataka i dokumentacije koju su okrivljenici dostavili.</w:t>
      </w:r>
    </w:p>
    <w:p w:rsidRPr="006A3FEF" w:rsidR="00F40C97" w:rsidP="0024297A" w:rsidRDefault="00F40C97">
      <w:pPr>
        <w:spacing w:after="0" w:line="240" w:lineRule="auto"/>
        <w:ind w:firstLine="709"/>
        <w:jc w:val="both"/>
        <w:rPr>
          <w:rFonts w:ascii="Arial" w:hAnsi="Arial" w:eastAsia="Times New Roman" w:cs="Arial"/>
          <w:color w:val="000000"/>
          <w:sz w:val="24"/>
          <w:szCs w:val="24"/>
          <w:lang w:eastAsia="hr-HR"/>
        </w:rPr>
      </w:pPr>
    </w:p>
    <w:p w:rsidRPr="006A3FEF" w:rsidR="006A3FEF" w:rsidP="006A3FEF" w:rsidRDefault="006A3FEF">
      <w:pPr>
        <w:spacing w:after="0" w:line="240" w:lineRule="auto"/>
        <w:jc w:val="center"/>
        <w:rPr>
          <w:rFonts w:ascii="Arial" w:hAnsi="Arial" w:eastAsia="Times New Roman" w:cs="Arial"/>
          <w:sz w:val="24"/>
          <w:szCs w:val="24"/>
          <w:lang w:val="de-DE" w:eastAsia="hr-HR"/>
        </w:rPr>
      </w:pPr>
      <w:proofErr w:type="spellStart"/>
      <w:r w:rsidRPr="006A3FEF">
        <w:rPr>
          <w:rFonts w:ascii="Arial" w:hAnsi="Arial" w:eastAsia="Times New Roman" w:cs="Arial"/>
          <w:sz w:val="24"/>
          <w:szCs w:val="24"/>
          <w:lang w:val="de-DE" w:eastAsia="hr-HR"/>
        </w:rPr>
        <w:t>Obrazloženje</w:t>
      </w:r>
      <w:proofErr w:type="spellEnd"/>
      <w:r w:rsidRPr="006A3FEF">
        <w:rPr>
          <w:rFonts w:ascii="Arial" w:hAnsi="Arial" w:eastAsia="Times New Roman" w:cs="Arial"/>
          <w:sz w:val="24"/>
          <w:szCs w:val="24"/>
          <w:lang w:val="de-DE" w:eastAsia="hr-HR"/>
        </w:rPr>
        <w:t xml:space="preserve"> </w:t>
      </w:r>
    </w:p>
    <w:p w:rsidRPr="006A3FEF" w:rsidR="006A3FEF" w:rsidP="006A3FEF" w:rsidRDefault="006A3FEF">
      <w:pPr>
        <w:spacing w:after="0" w:line="240" w:lineRule="auto"/>
        <w:jc w:val="both"/>
        <w:rPr>
          <w:rFonts w:ascii="Arial" w:hAnsi="Arial" w:eastAsia="Times New Roman" w:cs="Arial"/>
          <w:sz w:val="24"/>
          <w:szCs w:val="24"/>
          <w:lang w:val="de-DE" w:eastAsia="hr-HR"/>
        </w:rPr>
      </w:pPr>
    </w:p>
    <w:p w:rsidRPr="006A3FEF" w:rsidR="006A3FEF" w:rsidP="006A3FEF" w:rsidRDefault="006A3FEF">
      <w:pPr>
        <w:spacing w:after="0" w:line="240" w:lineRule="auto"/>
        <w:jc w:val="both"/>
        <w:rPr>
          <w:rFonts w:ascii="Arial" w:hAnsi="Arial" w:eastAsia="Times New Roman" w:cs="Arial"/>
          <w:sz w:val="24"/>
          <w:szCs w:val="24"/>
          <w:lang w:eastAsia="hr-HR"/>
        </w:rPr>
      </w:pPr>
      <w:r w:rsidRPr="006A3FEF">
        <w:rPr>
          <w:rFonts w:ascii="Arial" w:hAnsi="Arial" w:eastAsia="Times New Roman" w:cs="Arial"/>
          <w:sz w:val="24"/>
          <w:szCs w:val="24"/>
          <w:lang w:val="de-DE" w:eastAsia="hr-HR"/>
        </w:rPr>
        <w:tab/>
      </w:r>
      <w:r>
        <w:rPr>
          <w:rFonts w:ascii="Arial" w:hAnsi="Arial" w:eastAsia="Times New Roman" w:cs="Arial"/>
          <w:sz w:val="24"/>
          <w:szCs w:val="24"/>
          <w:lang w:val="de-DE" w:eastAsia="hr-HR"/>
        </w:rPr>
        <w:t xml:space="preserve">1. </w:t>
      </w:r>
      <w:r w:rsidR="000D3E57">
        <w:rPr>
          <w:rFonts w:ascii="Arial" w:hAnsi="Arial" w:eastAsia="Times New Roman" w:cs="Arial"/>
          <w:sz w:val="24"/>
          <w:szCs w:val="24"/>
          <w:lang w:eastAsia="hr-HR"/>
        </w:rPr>
        <w:t>Hrvatske energetske regulatorne agencije klasa: 391-49/25-01/48 ur.br. 371-06-25-3 od 9. veljače 2026. godine</w:t>
      </w:r>
      <w:r w:rsidR="009A7C8D">
        <w:rPr>
          <w:rFonts w:ascii="Arial" w:hAnsi="Arial" w:eastAsia="Times New Roman" w:cs="Arial"/>
          <w:sz w:val="24"/>
          <w:szCs w:val="24"/>
          <w:lang w:val="de-DE" w:eastAsia="hr-HR"/>
        </w:rPr>
        <w:t xml:space="preserve">, </w:t>
      </w:r>
      <w:r w:rsidRPr="006A3FEF">
        <w:rPr>
          <w:rFonts w:ascii="Arial" w:hAnsi="Arial" w:eastAsia="Times New Roman" w:cs="Arial"/>
          <w:sz w:val="24"/>
          <w:szCs w:val="24"/>
          <w:lang w:eastAsia="hr-HR"/>
        </w:rPr>
        <w:t>protiv okrivljenika, zbog prekršajnog djela činjenično i pravno opisanog u izreci ove presude.</w:t>
      </w:r>
    </w:p>
    <w:p w:rsidR="00D35821" w:rsidP="000D3E57" w:rsidRDefault="006A3FEF">
      <w:pPr>
        <w:spacing w:after="0" w:line="240" w:lineRule="auto"/>
        <w:ind w:firstLine="720"/>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2. </w:t>
      </w:r>
      <w:r w:rsidR="00DD5D76">
        <w:rPr>
          <w:rFonts w:ascii="Arial" w:hAnsi="Arial" w:eastAsia="Times New Roman" w:cs="Arial"/>
          <w:sz w:val="24"/>
          <w:szCs w:val="24"/>
          <w:lang w:eastAsia="hr-HR"/>
        </w:rPr>
        <w:t xml:space="preserve">U pisanoj obrani I </w:t>
      </w:r>
      <w:proofErr w:type="spellStart"/>
      <w:r w:rsidR="00DD5D76">
        <w:rPr>
          <w:rFonts w:ascii="Arial" w:hAnsi="Arial" w:eastAsia="Times New Roman" w:cs="Arial"/>
          <w:sz w:val="24"/>
          <w:szCs w:val="24"/>
          <w:lang w:eastAsia="hr-HR"/>
        </w:rPr>
        <w:t>i</w:t>
      </w:r>
      <w:proofErr w:type="spellEnd"/>
      <w:r w:rsidR="00DD5D76">
        <w:rPr>
          <w:rFonts w:ascii="Arial" w:hAnsi="Arial" w:eastAsia="Times New Roman" w:cs="Arial"/>
          <w:sz w:val="24"/>
          <w:szCs w:val="24"/>
          <w:lang w:eastAsia="hr-HR"/>
        </w:rPr>
        <w:t xml:space="preserve"> II-</w:t>
      </w:r>
      <w:proofErr w:type="spellStart"/>
      <w:r w:rsidR="00DD5D76">
        <w:rPr>
          <w:rFonts w:ascii="Arial" w:hAnsi="Arial" w:eastAsia="Times New Roman" w:cs="Arial"/>
          <w:sz w:val="24"/>
          <w:szCs w:val="24"/>
          <w:lang w:eastAsia="hr-HR"/>
        </w:rPr>
        <w:t>okr</w:t>
      </w:r>
      <w:proofErr w:type="spellEnd"/>
      <w:r w:rsidR="00DD5D76">
        <w:rPr>
          <w:rFonts w:ascii="Arial" w:hAnsi="Arial" w:eastAsia="Times New Roman" w:cs="Arial"/>
          <w:sz w:val="24"/>
          <w:szCs w:val="24"/>
          <w:lang w:eastAsia="hr-HR"/>
        </w:rPr>
        <w:t xml:space="preserve">. </w:t>
      </w:r>
      <w:r w:rsidR="00694376">
        <w:rPr>
          <w:rFonts w:ascii="Arial" w:hAnsi="Arial" w:eastAsia="Times New Roman" w:cs="Arial"/>
          <w:sz w:val="24"/>
          <w:szCs w:val="24"/>
          <w:lang w:eastAsia="hr-HR"/>
        </w:rPr>
        <w:t xml:space="preserve">naveli </w:t>
      </w:r>
      <w:r w:rsidR="007E34F9">
        <w:rPr>
          <w:rFonts w:ascii="Arial" w:hAnsi="Arial" w:eastAsia="Times New Roman" w:cs="Arial"/>
          <w:sz w:val="24"/>
          <w:szCs w:val="24"/>
          <w:lang w:eastAsia="hr-HR"/>
        </w:rPr>
        <w:t>su</w:t>
      </w:r>
      <w:r w:rsidR="00BA6FB7">
        <w:rPr>
          <w:rFonts w:ascii="Arial" w:hAnsi="Arial" w:eastAsia="Times New Roman" w:cs="Arial"/>
          <w:sz w:val="24"/>
          <w:szCs w:val="24"/>
          <w:lang w:eastAsia="hr-HR"/>
        </w:rPr>
        <w:t xml:space="preserve"> </w:t>
      </w:r>
      <w:r w:rsidR="00694376">
        <w:rPr>
          <w:rFonts w:ascii="Arial" w:hAnsi="Arial" w:eastAsia="Times New Roman" w:cs="Arial"/>
          <w:sz w:val="24"/>
          <w:szCs w:val="24"/>
          <w:lang w:eastAsia="hr-HR"/>
        </w:rPr>
        <w:t xml:space="preserve">kako </w:t>
      </w:r>
      <w:r w:rsidR="00141D28">
        <w:rPr>
          <w:rFonts w:ascii="Arial" w:hAnsi="Arial" w:eastAsia="Times New Roman" w:cs="Arial"/>
          <w:sz w:val="24"/>
          <w:szCs w:val="24"/>
          <w:lang w:eastAsia="hr-HR"/>
        </w:rPr>
        <w:t>nije postojala namjera izbjegavanja zakonskih obveza niti ostvarivanja protupravne imovinske koristi. Radi se o malom proizvođaču električne energije iz obnovljivih izvora, koji upravlja foto</w:t>
      </w:r>
      <w:r w:rsidR="00902FB4">
        <w:rPr>
          <w:rFonts w:ascii="Arial" w:hAnsi="Arial" w:eastAsia="Times New Roman" w:cs="Arial"/>
          <w:sz w:val="24"/>
          <w:szCs w:val="24"/>
          <w:lang w:eastAsia="hr-HR"/>
        </w:rPr>
        <w:t xml:space="preserve"> </w:t>
      </w:r>
      <w:r w:rsidR="00141D28">
        <w:rPr>
          <w:rFonts w:ascii="Arial" w:hAnsi="Arial" w:eastAsia="Times New Roman" w:cs="Arial"/>
          <w:sz w:val="24"/>
          <w:szCs w:val="24"/>
          <w:lang w:eastAsia="hr-HR"/>
        </w:rPr>
        <w:t>naponskom elektranom priključne snage 160 kW pri čemu je okrivljenik tek minimalno iznad granice snage koja je određena kao kriterij za primjenu predmetnih zakonskih odredbi. Okrivljenik nikada nije osporavao postojanje obveze</w:t>
      </w:r>
      <w:r w:rsidR="00694376">
        <w:rPr>
          <w:rFonts w:ascii="Arial" w:hAnsi="Arial" w:eastAsia="Times New Roman" w:cs="Arial"/>
          <w:sz w:val="24"/>
          <w:szCs w:val="24"/>
          <w:lang w:eastAsia="hr-HR"/>
        </w:rPr>
        <w:t xml:space="preserve"> </w:t>
      </w:r>
      <w:r w:rsidR="00141D28">
        <w:rPr>
          <w:rFonts w:ascii="Arial" w:hAnsi="Arial" w:eastAsia="Times New Roman" w:cs="Arial"/>
          <w:sz w:val="24"/>
          <w:szCs w:val="24"/>
          <w:lang w:eastAsia="hr-HR"/>
        </w:rPr>
        <w:t xml:space="preserve">niti pokušao izbjeći podmirivanje. Naprotiv </w:t>
      </w:r>
      <w:r w:rsidR="00902FB4">
        <w:rPr>
          <w:rFonts w:ascii="Arial" w:hAnsi="Arial" w:eastAsia="Times New Roman" w:cs="Arial"/>
          <w:sz w:val="24"/>
          <w:szCs w:val="24"/>
          <w:lang w:eastAsia="hr-HR"/>
        </w:rPr>
        <w:t xml:space="preserve">dana </w:t>
      </w:r>
      <w:r w:rsidR="00141D28">
        <w:rPr>
          <w:rFonts w:ascii="Arial" w:hAnsi="Arial" w:eastAsia="Times New Roman" w:cs="Arial"/>
          <w:sz w:val="24"/>
          <w:szCs w:val="24"/>
          <w:lang w:eastAsia="hr-HR"/>
        </w:rPr>
        <w:t>8.10.2024 godine Fond za zaštitu okoliša i energetsku učinkovitost zamoljen je da se omogući obročna otplata dugovanja, nije odobreno. Pravna osoba trpi značajne fina</w:t>
      </w:r>
      <w:r w:rsidR="00902FB4">
        <w:rPr>
          <w:rFonts w:ascii="Arial" w:hAnsi="Arial" w:eastAsia="Times New Roman" w:cs="Arial"/>
          <w:sz w:val="24"/>
          <w:szCs w:val="24"/>
          <w:lang w:eastAsia="hr-HR"/>
        </w:rPr>
        <w:t>n</w:t>
      </w:r>
      <w:r w:rsidR="00141D28">
        <w:rPr>
          <w:rFonts w:ascii="Arial" w:hAnsi="Arial" w:eastAsia="Times New Roman" w:cs="Arial"/>
          <w:sz w:val="24"/>
          <w:szCs w:val="24"/>
          <w:lang w:eastAsia="hr-HR"/>
        </w:rPr>
        <w:t>cijske poteškoće uzrokovane drastičnim padom tržišne cijene električne energije što ugrožava poslovanje društva, mole ublaženu kaznu.</w:t>
      </w:r>
    </w:p>
    <w:p w:rsidR="000D3E57" w:rsidP="000D3E57" w:rsidRDefault="000D3E57">
      <w:pPr>
        <w:spacing w:after="0" w:line="240" w:lineRule="auto"/>
        <w:ind w:firstLine="720"/>
        <w:jc w:val="both"/>
        <w:rPr>
          <w:rFonts w:ascii="Arial" w:hAnsi="Arial" w:cs="Arial"/>
          <w:sz w:val="24"/>
          <w:szCs w:val="24"/>
        </w:rPr>
      </w:pPr>
      <w:r>
        <w:rPr>
          <w:rFonts w:ascii="Arial" w:hAnsi="Arial" w:eastAsia="Times New Roman" w:cs="Arial"/>
          <w:sz w:val="24"/>
          <w:szCs w:val="24"/>
          <w:lang w:eastAsia="hr-HR"/>
        </w:rPr>
        <w:t>2.1. P</w:t>
      </w:r>
      <w:r>
        <w:rPr>
          <w:rFonts w:ascii="Arial" w:hAnsi="Arial" w:cs="Arial"/>
          <w:sz w:val="24"/>
          <w:szCs w:val="24"/>
        </w:rPr>
        <w:t xml:space="preserve">redstavnica tužitelja očituje </w:t>
      </w:r>
      <w:r>
        <w:rPr>
          <w:rFonts w:ascii="Arial" w:hAnsi="Arial" w:cs="Arial"/>
          <w:sz w:val="24"/>
          <w:szCs w:val="24"/>
        </w:rPr>
        <w:t xml:space="preserve">se na obranu okrivljenika </w:t>
      </w:r>
      <w:r>
        <w:rPr>
          <w:rFonts w:ascii="Arial" w:hAnsi="Arial" w:cs="Arial"/>
          <w:sz w:val="24"/>
          <w:szCs w:val="24"/>
        </w:rPr>
        <w:t>na način da iz iste proizlazi da okrivljenici nisu u svojoj obrani iznijeli činjenice niti dostavili dokaze da prekršaj nije počinjen onako kako je opisan u OP, a svi navodi iz obrane irelevantni su u odnosu na činjenicu da okrivljenici do danas nisu platili dužan iznos iz viška tržišnih prihoda , pa jednako tako isto nisu učinili niti u rok</w:t>
      </w:r>
      <w:r>
        <w:rPr>
          <w:rFonts w:ascii="Arial" w:hAnsi="Arial" w:cs="Arial"/>
          <w:sz w:val="24"/>
          <w:szCs w:val="24"/>
        </w:rPr>
        <w:t>u koji je bio propisan zakonom.</w:t>
      </w:r>
    </w:p>
    <w:p w:rsidR="00141D28" w:rsidP="00141D28" w:rsidRDefault="000D3E57">
      <w:pPr>
        <w:spacing w:after="0" w:line="240" w:lineRule="auto"/>
        <w:ind w:firstLine="720"/>
        <w:jc w:val="both"/>
        <w:rPr>
          <w:rFonts w:ascii="Arial" w:hAnsi="Arial" w:cs="Arial"/>
          <w:sz w:val="24"/>
          <w:szCs w:val="24"/>
        </w:rPr>
      </w:pPr>
      <w:r>
        <w:rPr>
          <w:rFonts w:ascii="Arial" w:hAnsi="Arial" w:cs="Arial"/>
          <w:iCs/>
          <w:sz w:val="24"/>
          <w:szCs w:val="24"/>
        </w:rPr>
        <w:t>3</w:t>
      </w:r>
      <w:r w:rsidR="007E34F9">
        <w:rPr>
          <w:rFonts w:ascii="Arial" w:hAnsi="Arial" w:cs="Arial"/>
          <w:iCs/>
          <w:sz w:val="24"/>
          <w:szCs w:val="24"/>
        </w:rPr>
        <w:t xml:space="preserve">. </w:t>
      </w:r>
      <w:r w:rsidR="000112A5">
        <w:rPr>
          <w:rFonts w:ascii="Arial" w:hAnsi="Arial" w:cs="Arial"/>
          <w:iCs/>
          <w:sz w:val="24"/>
          <w:szCs w:val="24"/>
        </w:rPr>
        <w:t>Tijekom dokaznog postupka sutkinja je</w:t>
      </w:r>
      <w:r w:rsidR="00A6716A">
        <w:rPr>
          <w:rFonts w:ascii="Arial" w:hAnsi="Arial" w:cs="Arial"/>
          <w:iCs/>
          <w:sz w:val="24"/>
          <w:szCs w:val="24"/>
        </w:rPr>
        <w:t xml:space="preserve"> </w:t>
      </w:r>
      <w:r>
        <w:rPr>
          <w:rFonts w:ascii="Arial" w:hAnsi="Arial" w:cs="Arial"/>
          <w:sz w:val="24"/>
          <w:szCs w:val="24"/>
        </w:rPr>
        <w:t xml:space="preserve">ispis e-maila od 31.08.2023.,  Aneks ugovora o opskrbi krajnjeg kupca Broj O-18-2050632/2 sklopljen između HEP-OPSKRBA d.o.o. kao opskrbljivača i </w:t>
      </w:r>
      <w:proofErr w:type="spellStart"/>
      <w:r>
        <w:rPr>
          <w:rFonts w:ascii="Arial" w:hAnsi="Arial" w:cs="Arial"/>
          <w:sz w:val="24"/>
          <w:szCs w:val="24"/>
        </w:rPr>
        <w:t>Agora</w:t>
      </w:r>
      <w:proofErr w:type="spellEnd"/>
      <w:r>
        <w:rPr>
          <w:rFonts w:ascii="Arial" w:hAnsi="Arial" w:cs="Arial"/>
          <w:sz w:val="24"/>
          <w:szCs w:val="24"/>
        </w:rPr>
        <w:t xml:space="preserve"> d.o.o. kao kupca od 13. travnja 2023 i obračunski intervali potvrda o trajnom pogonu broj 4020-70123699-8000000068 d 22. studenog 2022.,  računi, Ugovor broj P-2-127-O kupoprodaji električne energije sklopljen između AGORA d.o.o. kao proizvođača i HEP OPSKHRBA d.o.o. kao otkupljivača dana 8. rujna 2022. godine, prilog I – podaci o obračunskim mjestima,  Ugovor broj P-23-41 kupoprodaji električne energije sklopljen između AGORA d.o.o. kao proizvođača i HEP OPSKHRBA d.o.o. kao otkupljivača dana 17. prosinca  2022. godine, podaci o obračunskim mjestima, dopuna izvještaja Fondu za zaštitu okoliša od 20. prosinca 2023., potraživanje s osnova viška tržišnih prihoda od 18. rujna 2024., zakon o provedbi Uredbi Vijeća EU 2022/1854 – dostava podataka traži se od 7. studenog 2024, od 19. studenog 2024., od 22. travnja 2025.,  podaci – dostavljaju se od 24. travnja 2025., obavijest,  povratnice, , dostava podataka od 5. rujna 2025. – </w:t>
      </w:r>
      <w:r>
        <w:rPr>
          <w:rFonts w:ascii="Arial" w:hAnsi="Arial" w:cs="Arial"/>
          <w:sz w:val="24"/>
          <w:szCs w:val="24"/>
        </w:rPr>
        <w:lastRenderedPageBreak/>
        <w:t>traži se,  dostava podataka – 11. rujna 2025.,  izvadak iz sudskog registra za I-</w:t>
      </w:r>
      <w:proofErr w:type="spellStart"/>
      <w:r>
        <w:rPr>
          <w:rFonts w:ascii="Arial" w:hAnsi="Arial" w:cs="Arial"/>
          <w:sz w:val="24"/>
          <w:szCs w:val="24"/>
        </w:rPr>
        <w:t>okr</w:t>
      </w:r>
      <w:proofErr w:type="spellEnd"/>
      <w:r>
        <w:rPr>
          <w:rFonts w:ascii="Arial" w:hAnsi="Arial" w:cs="Arial"/>
          <w:sz w:val="24"/>
          <w:szCs w:val="24"/>
        </w:rPr>
        <w:t xml:space="preserve">-,  potvrde iz PE, pisana obrana I </w:t>
      </w:r>
      <w:proofErr w:type="spellStart"/>
      <w:r>
        <w:rPr>
          <w:rFonts w:ascii="Arial" w:hAnsi="Arial" w:cs="Arial"/>
          <w:sz w:val="24"/>
          <w:szCs w:val="24"/>
        </w:rPr>
        <w:t>i</w:t>
      </w:r>
      <w:proofErr w:type="spellEnd"/>
      <w:r>
        <w:rPr>
          <w:rFonts w:ascii="Arial" w:hAnsi="Arial" w:cs="Arial"/>
          <w:sz w:val="24"/>
          <w:szCs w:val="24"/>
        </w:rPr>
        <w:t xml:space="preserve"> II-</w:t>
      </w:r>
      <w:proofErr w:type="spellStart"/>
      <w:r>
        <w:rPr>
          <w:rFonts w:ascii="Arial" w:hAnsi="Arial" w:cs="Arial"/>
          <w:sz w:val="24"/>
          <w:szCs w:val="24"/>
        </w:rPr>
        <w:t>okr</w:t>
      </w:r>
      <w:proofErr w:type="spellEnd"/>
      <w:r>
        <w:rPr>
          <w:rFonts w:ascii="Arial" w:hAnsi="Arial" w:cs="Arial"/>
          <w:sz w:val="24"/>
          <w:szCs w:val="24"/>
        </w:rPr>
        <w:t>., punomoć predstavniku tužitelja od 18. ožujka 2026.</w:t>
      </w:r>
    </w:p>
    <w:p w:rsidR="00902FB4" w:rsidP="00141D28" w:rsidRDefault="00902FB4">
      <w:pPr>
        <w:spacing w:after="0" w:line="240" w:lineRule="auto"/>
        <w:ind w:firstLine="720"/>
        <w:jc w:val="both"/>
        <w:rPr>
          <w:rFonts w:ascii="Arial" w:hAnsi="Arial" w:cs="Arial"/>
          <w:sz w:val="24"/>
          <w:szCs w:val="24"/>
        </w:rPr>
      </w:pPr>
      <w:r>
        <w:rPr>
          <w:rFonts w:ascii="Arial" w:hAnsi="Arial" w:cs="Arial"/>
          <w:sz w:val="24"/>
          <w:szCs w:val="24"/>
        </w:rPr>
        <w:t xml:space="preserve">3.1. Uvidom u izvješće Fonda za zaštitu okoliša i energetsku učinkovitost za obračun viška </w:t>
      </w:r>
      <w:proofErr w:type="spellStart"/>
      <w:r>
        <w:rPr>
          <w:rFonts w:ascii="Arial" w:hAnsi="Arial" w:cs="Arial"/>
          <w:sz w:val="24"/>
          <w:szCs w:val="24"/>
        </w:rPr>
        <w:t>tržšnih</w:t>
      </w:r>
      <w:proofErr w:type="spellEnd"/>
      <w:r>
        <w:rPr>
          <w:rFonts w:ascii="Arial" w:hAnsi="Arial" w:cs="Arial"/>
          <w:sz w:val="24"/>
          <w:szCs w:val="24"/>
        </w:rPr>
        <w:t xml:space="preserve"> prihoda od uključivo prosinca 2022. godine do lipnja 2023. godine </w:t>
      </w:r>
      <w:proofErr w:type="spellStart"/>
      <w:r>
        <w:rPr>
          <w:rFonts w:ascii="Arial" w:hAnsi="Arial" w:cs="Arial"/>
          <w:sz w:val="24"/>
          <w:szCs w:val="24"/>
        </w:rPr>
        <w:t>Agora</w:t>
      </w:r>
      <w:proofErr w:type="spellEnd"/>
      <w:r>
        <w:rPr>
          <w:rFonts w:ascii="Arial" w:hAnsi="Arial" w:cs="Arial"/>
          <w:sz w:val="24"/>
          <w:szCs w:val="24"/>
        </w:rPr>
        <w:t xml:space="preserve"> d.o.o. je u obvezi platiti višak tržišnih prihoda u iznosu od 17.945,90 eura.</w:t>
      </w:r>
    </w:p>
    <w:p w:rsidR="00141D28" w:rsidP="00141D28" w:rsidRDefault="00141D28">
      <w:pPr>
        <w:spacing w:after="0" w:line="240" w:lineRule="auto"/>
        <w:ind w:firstLine="720"/>
        <w:jc w:val="both"/>
        <w:rPr>
          <w:rFonts w:ascii="Arial" w:hAnsi="Arial" w:cs="Arial"/>
          <w:sz w:val="24"/>
          <w:szCs w:val="24"/>
        </w:rPr>
      </w:pPr>
      <w:r>
        <w:rPr>
          <w:rFonts w:ascii="Arial" w:hAnsi="Arial" w:cs="Arial"/>
          <w:sz w:val="24"/>
          <w:szCs w:val="24"/>
        </w:rPr>
        <w:t>4</w:t>
      </w:r>
      <w:r w:rsidR="000D3E57">
        <w:rPr>
          <w:rFonts w:ascii="Arial" w:hAnsi="Arial" w:cs="Arial"/>
          <w:sz w:val="24"/>
          <w:szCs w:val="24"/>
        </w:rPr>
        <w:t xml:space="preserve">. </w:t>
      </w:r>
      <w:r w:rsidR="000D3E57">
        <w:rPr>
          <w:rFonts w:ascii="Arial" w:hAnsi="Arial" w:cs="Arial"/>
          <w:sz w:val="24"/>
          <w:szCs w:val="24"/>
        </w:rPr>
        <w:t xml:space="preserve">Predstavnica tužitelja u završnoj riječi </w:t>
      </w:r>
      <w:r w:rsidR="00902FB4">
        <w:rPr>
          <w:rFonts w:ascii="Arial" w:hAnsi="Arial" w:cs="Arial"/>
          <w:sz w:val="24"/>
          <w:szCs w:val="24"/>
        </w:rPr>
        <w:t>navela je</w:t>
      </w:r>
      <w:r w:rsidR="000D3E57">
        <w:rPr>
          <w:rFonts w:ascii="Arial" w:hAnsi="Arial" w:cs="Arial"/>
          <w:sz w:val="24"/>
          <w:szCs w:val="24"/>
        </w:rPr>
        <w:t xml:space="preserve"> kako ostaju kod optužnog prijedloga, te predlažu da se okrivljeni kazne po zakonu i da im se oduzme imovinska korist, koja je utvrđena na način da odgovara višku tržišnih prihoda koji su okrivljeni bili dužni platiti fondu</w:t>
      </w:r>
      <w:r>
        <w:rPr>
          <w:rFonts w:ascii="Arial" w:hAnsi="Arial" w:cs="Arial"/>
          <w:sz w:val="24"/>
          <w:szCs w:val="24"/>
        </w:rPr>
        <w:t>,</w:t>
      </w:r>
      <w:r w:rsidR="000D3E57">
        <w:rPr>
          <w:rFonts w:ascii="Arial" w:hAnsi="Arial" w:cs="Arial"/>
          <w:sz w:val="24"/>
          <w:szCs w:val="24"/>
        </w:rPr>
        <w:t xml:space="preserve"> a koji odgovara i iznosu koji je naveden u konačnom izvještaju koji je tužitelj dostavio Fondu i o kojem iznosu je Fond obavijestio tužitelja da nije plaćen u propisanom roku niti do dana podnošenja optužnog prijedloga.</w:t>
      </w:r>
    </w:p>
    <w:p w:rsidRPr="00AA505A" w:rsidR="006A3FEF" w:rsidP="00141D28" w:rsidRDefault="00141D28">
      <w:pPr>
        <w:spacing w:after="0" w:line="240" w:lineRule="auto"/>
        <w:ind w:firstLine="720"/>
        <w:jc w:val="both"/>
        <w:rPr>
          <w:rFonts w:ascii="Arial" w:hAnsi="Arial" w:cs="Arial"/>
          <w:sz w:val="24"/>
          <w:szCs w:val="24"/>
        </w:rPr>
      </w:pPr>
      <w:r>
        <w:rPr>
          <w:rFonts w:ascii="Arial" w:hAnsi="Arial" w:cs="Arial"/>
          <w:sz w:val="24"/>
          <w:szCs w:val="24"/>
        </w:rPr>
        <w:t>5</w:t>
      </w:r>
      <w:r w:rsidR="00DF1DD6">
        <w:rPr>
          <w:rFonts w:ascii="Arial" w:hAnsi="Arial" w:cs="Arial"/>
          <w:sz w:val="24"/>
          <w:szCs w:val="24"/>
        </w:rPr>
        <w:t xml:space="preserve">. </w:t>
      </w:r>
      <w:r w:rsidRPr="00AA505A" w:rsidR="006A3FEF">
        <w:rPr>
          <w:rFonts w:ascii="Arial" w:hAnsi="Arial" w:cs="Arial"/>
          <w:sz w:val="24"/>
          <w:szCs w:val="24"/>
        </w:rPr>
        <w:t>Na temelju</w:t>
      </w:r>
      <w:r w:rsidR="00D42C1F">
        <w:rPr>
          <w:rFonts w:ascii="Arial" w:hAnsi="Arial" w:cs="Arial"/>
          <w:sz w:val="24"/>
          <w:szCs w:val="24"/>
        </w:rPr>
        <w:t xml:space="preserve"> </w:t>
      </w:r>
      <w:r>
        <w:rPr>
          <w:rFonts w:ascii="Arial" w:hAnsi="Arial" w:cs="Arial"/>
          <w:sz w:val="24"/>
          <w:szCs w:val="24"/>
        </w:rPr>
        <w:t xml:space="preserve">priznanja okrivljenika i </w:t>
      </w:r>
      <w:r w:rsidRPr="00AA505A" w:rsidR="006A3FEF">
        <w:rPr>
          <w:rFonts w:ascii="Arial" w:hAnsi="Arial" w:cs="Arial"/>
          <w:sz w:val="24"/>
          <w:szCs w:val="24"/>
        </w:rPr>
        <w:t xml:space="preserve">provedenog postupka </w:t>
      </w:r>
      <w:r w:rsidRPr="00AA505A" w:rsidR="000B1F7D">
        <w:rPr>
          <w:rFonts w:ascii="Arial" w:hAnsi="Arial" w:cs="Arial"/>
          <w:sz w:val="24"/>
          <w:szCs w:val="24"/>
        </w:rPr>
        <w:t xml:space="preserve">cijeneći sve dokaze, pojedinačno i u njihovoj uzajamnoj povezanosti, </w:t>
      </w:r>
      <w:r>
        <w:rPr>
          <w:rFonts w:ascii="Arial" w:hAnsi="Arial" w:cs="Arial"/>
          <w:sz w:val="24"/>
          <w:szCs w:val="24"/>
        </w:rPr>
        <w:t>nesporno je utvrđeno</w:t>
      </w:r>
      <w:r w:rsidRPr="00AA505A" w:rsidR="000B1F7D">
        <w:rPr>
          <w:rFonts w:ascii="Arial" w:hAnsi="Arial" w:cs="Arial"/>
          <w:sz w:val="24"/>
          <w:szCs w:val="24"/>
        </w:rPr>
        <w:t xml:space="preserve"> kako su okrivljenici počinili djelo prekršaja koje im se stavlja na teret, na način i pod uvjetima kako se to navodi u izreci ove presude</w:t>
      </w:r>
      <w:r w:rsidRPr="00AA505A" w:rsidR="006A3FEF">
        <w:rPr>
          <w:rFonts w:ascii="Arial" w:hAnsi="Arial" w:cs="Arial"/>
          <w:sz w:val="24"/>
          <w:szCs w:val="24"/>
        </w:rPr>
        <w:t xml:space="preserve">, pa ih je proglasila krivima i kaznila novčanim kaznama.           </w:t>
      </w:r>
    </w:p>
    <w:p w:rsidR="00CC7924" w:rsidP="0069069A" w:rsidRDefault="00141D28">
      <w:pPr>
        <w:spacing w:after="0" w:line="240" w:lineRule="auto"/>
        <w:ind w:firstLine="720"/>
        <w:jc w:val="both"/>
        <w:rPr>
          <w:rFonts w:ascii="Arial" w:hAnsi="Arial" w:cs="Arial"/>
          <w:sz w:val="24"/>
          <w:szCs w:val="24"/>
        </w:rPr>
      </w:pPr>
      <w:r>
        <w:rPr>
          <w:rFonts w:ascii="Arial" w:hAnsi="Arial" w:eastAsia="Times New Roman" w:cs="Arial"/>
          <w:sz w:val="24"/>
          <w:szCs w:val="24"/>
          <w:lang w:eastAsia="hr-HR"/>
        </w:rPr>
        <w:t>6</w:t>
      </w:r>
      <w:r w:rsidR="006A3FEF">
        <w:rPr>
          <w:rFonts w:ascii="Arial" w:hAnsi="Arial" w:eastAsia="Times New Roman" w:cs="Arial"/>
          <w:sz w:val="24"/>
          <w:szCs w:val="24"/>
          <w:lang w:eastAsia="hr-HR"/>
        </w:rPr>
        <w:t xml:space="preserve">. </w:t>
      </w:r>
      <w:r w:rsidRPr="006A3FEF" w:rsidR="006A3FEF">
        <w:rPr>
          <w:rFonts w:ascii="Arial" w:hAnsi="Arial" w:eastAsia="Times New Roman" w:cs="Arial"/>
          <w:sz w:val="24"/>
          <w:szCs w:val="24"/>
          <w:lang w:eastAsia="hr-HR"/>
        </w:rPr>
        <w:t xml:space="preserve">Prilikom </w:t>
      </w:r>
      <w:r w:rsidR="00CC7924">
        <w:rPr>
          <w:rFonts w:ascii="Arial" w:hAnsi="Arial" w:eastAsia="Times New Roman" w:cs="Arial"/>
          <w:sz w:val="24"/>
          <w:szCs w:val="24"/>
          <w:lang w:eastAsia="hr-HR"/>
        </w:rPr>
        <w:t>izricanja</w:t>
      </w:r>
      <w:r w:rsidRPr="006A3FEF" w:rsidR="006A3FEF">
        <w:rPr>
          <w:rFonts w:ascii="Arial" w:hAnsi="Arial" w:eastAsia="Times New Roman" w:cs="Arial"/>
          <w:sz w:val="24"/>
          <w:szCs w:val="24"/>
          <w:lang w:eastAsia="hr-HR"/>
        </w:rPr>
        <w:t xml:space="preserve"> novčane kazne okrivljenicima za naveden prekršaj, sutkinja je vodila računa o stupnju krivnje, opasn</w:t>
      </w:r>
      <w:r w:rsidR="000B1F7D">
        <w:rPr>
          <w:rFonts w:ascii="Arial" w:hAnsi="Arial" w:eastAsia="Times New Roman" w:cs="Arial"/>
          <w:sz w:val="24"/>
          <w:szCs w:val="24"/>
          <w:lang w:eastAsia="hr-HR"/>
        </w:rPr>
        <w:t>osti djela i svrsi kažnjavanja</w:t>
      </w:r>
      <w:r w:rsidR="00CC7924">
        <w:rPr>
          <w:rFonts w:ascii="Arial" w:hAnsi="Arial" w:eastAsia="Times New Roman" w:cs="Arial"/>
          <w:sz w:val="24"/>
          <w:szCs w:val="24"/>
          <w:lang w:eastAsia="hr-HR"/>
        </w:rPr>
        <w:t xml:space="preserve">. </w:t>
      </w:r>
      <w:r w:rsidRPr="00C20BCC" w:rsidR="00CC7924">
        <w:rPr>
          <w:rFonts w:ascii="Arial" w:hAnsi="Arial" w:cs="Arial"/>
          <w:sz w:val="24"/>
          <w:szCs w:val="24"/>
        </w:rPr>
        <w:t xml:space="preserve">Kao olakotnu okolnost cijenila je </w:t>
      </w:r>
      <w:r>
        <w:rPr>
          <w:rFonts w:ascii="Arial" w:hAnsi="Arial" w:cs="Arial"/>
          <w:sz w:val="24"/>
          <w:szCs w:val="24"/>
        </w:rPr>
        <w:t>iskreno priznanje</w:t>
      </w:r>
      <w:r w:rsidR="00902FB4">
        <w:rPr>
          <w:rFonts w:ascii="Arial" w:hAnsi="Arial" w:cs="Arial"/>
          <w:sz w:val="24"/>
          <w:szCs w:val="24"/>
        </w:rPr>
        <w:t>,</w:t>
      </w:r>
      <w:r>
        <w:rPr>
          <w:rFonts w:ascii="Arial" w:hAnsi="Arial" w:cs="Arial"/>
          <w:sz w:val="24"/>
          <w:szCs w:val="24"/>
        </w:rPr>
        <w:t xml:space="preserve"> dok je kao otegotnu okolnost cijenila raniju </w:t>
      </w:r>
      <w:r w:rsidRPr="00C20BCC" w:rsidR="00CC7924">
        <w:rPr>
          <w:rFonts w:ascii="Arial" w:hAnsi="Arial" w:cs="Arial"/>
          <w:sz w:val="24"/>
          <w:szCs w:val="24"/>
        </w:rPr>
        <w:t>prekršajnu nekažnjava</w:t>
      </w:r>
      <w:r w:rsidR="00CC7924">
        <w:rPr>
          <w:rFonts w:ascii="Arial" w:hAnsi="Arial" w:cs="Arial"/>
          <w:sz w:val="24"/>
          <w:szCs w:val="24"/>
        </w:rPr>
        <w:t>nost</w:t>
      </w:r>
      <w:r w:rsidR="00DF1DD6">
        <w:rPr>
          <w:rFonts w:ascii="Arial" w:hAnsi="Arial" w:cs="Arial"/>
          <w:sz w:val="24"/>
          <w:szCs w:val="24"/>
        </w:rPr>
        <w:t xml:space="preserve"> </w:t>
      </w:r>
      <w:r>
        <w:rPr>
          <w:rFonts w:ascii="Arial" w:hAnsi="Arial" w:cs="Arial"/>
          <w:sz w:val="24"/>
          <w:szCs w:val="24"/>
        </w:rPr>
        <w:t>okrivljenika,</w:t>
      </w:r>
      <w:r w:rsidRPr="00C20BCC" w:rsidR="00CC7924">
        <w:rPr>
          <w:rFonts w:ascii="Arial" w:hAnsi="Arial" w:cs="Arial"/>
          <w:sz w:val="24"/>
          <w:szCs w:val="24"/>
        </w:rPr>
        <w:t xml:space="preserve"> pa im je izrekla novčane kazne, koje drži primjerenima za počinjeno djelo, te da će se i tako izrečenim kaznama, postići svrha kažnjavanja i na okrivljenike djelovati preventivno na način da se ubuduće klone ovakvih i sličnih prekršaja.</w:t>
      </w:r>
    </w:p>
    <w:p w:rsidR="00955F5A" w:rsidP="00955F5A" w:rsidRDefault="00455CBD">
      <w:pPr>
        <w:spacing w:after="0" w:line="240" w:lineRule="auto"/>
        <w:ind w:firstLine="709"/>
        <w:jc w:val="both"/>
        <w:rPr>
          <w:rFonts w:ascii="Arial" w:hAnsi="Arial" w:eastAsia="Times New Roman" w:cs="Arial"/>
          <w:color w:val="000000"/>
          <w:sz w:val="24"/>
          <w:szCs w:val="24"/>
          <w:lang w:eastAsia="hr-HR"/>
        </w:rPr>
      </w:pPr>
      <w:r>
        <w:rPr>
          <w:rFonts w:ascii="Arial" w:hAnsi="Arial" w:eastAsia="Times New Roman" w:cs="Arial"/>
          <w:sz w:val="24"/>
          <w:szCs w:val="24"/>
          <w:lang w:eastAsia="hr-HR"/>
        </w:rPr>
        <w:t>7</w:t>
      </w:r>
      <w:r w:rsidR="006A3FEF">
        <w:rPr>
          <w:rFonts w:ascii="Arial" w:hAnsi="Arial" w:eastAsia="Times New Roman" w:cs="Arial"/>
          <w:sz w:val="24"/>
          <w:szCs w:val="24"/>
          <w:lang w:eastAsia="hr-HR"/>
        </w:rPr>
        <w:t xml:space="preserve">. </w:t>
      </w:r>
      <w:r w:rsidR="00955F5A">
        <w:rPr>
          <w:rFonts w:ascii="Arial" w:hAnsi="Arial" w:eastAsia="Times New Roman" w:cs="Arial"/>
          <w:color w:val="000000"/>
          <w:sz w:val="24"/>
          <w:szCs w:val="24"/>
          <w:lang w:eastAsia="hr-HR"/>
        </w:rPr>
        <w:t>Temelj čl. 76. Prekršajnog zakona oduzima se protupravno stečena imovinska korist I okrivljenoj pravnoj osobi i II okrivljenoj odgovornoj osobi u iznosu od 17.945,90 eura (</w:t>
      </w:r>
      <w:proofErr w:type="spellStart"/>
      <w:r w:rsidR="00955F5A">
        <w:rPr>
          <w:rFonts w:ascii="Arial" w:hAnsi="Arial" w:eastAsia="Times New Roman" w:cs="Arial"/>
          <w:color w:val="000000"/>
          <w:sz w:val="24"/>
          <w:szCs w:val="24"/>
          <w:lang w:eastAsia="hr-HR"/>
        </w:rPr>
        <w:t>sedamnaesttisućadevetstočetrdesetpeteuraidevedesetcenti</w:t>
      </w:r>
      <w:proofErr w:type="spellEnd"/>
      <w:r w:rsidR="00955F5A">
        <w:rPr>
          <w:rFonts w:ascii="Arial" w:hAnsi="Arial" w:eastAsia="Times New Roman" w:cs="Arial"/>
          <w:color w:val="000000"/>
          <w:sz w:val="24"/>
          <w:szCs w:val="24"/>
          <w:lang w:eastAsia="hr-HR"/>
        </w:rPr>
        <w:t>)</w:t>
      </w:r>
      <w:r w:rsidR="00955F5A">
        <w:rPr>
          <w:rFonts w:ascii="Arial" w:hAnsi="Arial" w:eastAsia="Times New Roman" w:cs="Arial"/>
          <w:color w:val="000000"/>
          <w:sz w:val="24"/>
          <w:szCs w:val="24"/>
          <w:lang w:eastAsia="hr-HR"/>
        </w:rPr>
        <w:t xml:space="preserve"> </w:t>
      </w:r>
      <w:r w:rsidR="00955F5A">
        <w:rPr>
          <w:rFonts w:ascii="Arial" w:hAnsi="Arial" w:eastAsia="Times New Roman" w:cs="Arial"/>
          <w:color w:val="000000"/>
          <w:sz w:val="24"/>
          <w:szCs w:val="24"/>
          <w:lang w:eastAsia="hr-HR"/>
        </w:rPr>
        <w:t>koji iznos je Hrvatska energetska regulatorna agencija utvrdila na temelju podataka i dokumentacije koju su okrivljenici dostavili.</w:t>
      </w:r>
    </w:p>
    <w:p w:rsidR="006A3FEF" w:rsidP="0069069A" w:rsidRDefault="00955F5A">
      <w:pPr>
        <w:spacing w:after="0" w:line="240" w:lineRule="auto"/>
        <w:ind w:firstLine="720"/>
        <w:jc w:val="both"/>
        <w:rPr>
          <w:rFonts w:ascii="Arial" w:hAnsi="Arial" w:eastAsia="Times New Roman" w:cs="Arial"/>
          <w:sz w:val="24"/>
          <w:szCs w:val="24"/>
          <w:lang w:val="en-US" w:eastAsia="hr-HR"/>
        </w:rPr>
      </w:pPr>
      <w:r>
        <w:rPr>
          <w:rFonts w:ascii="Arial" w:hAnsi="Arial" w:eastAsia="Times New Roman" w:cs="Arial"/>
          <w:sz w:val="24"/>
          <w:szCs w:val="24"/>
          <w:lang w:eastAsia="hr-HR"/>
        </w:rPr>
        <w:t xml:space="preserve">8. </w:t>
      </w:r>
      <w:proofErr w:type="spellStart"/>
      <w:r w:rsidRPr="006A3FEF" w:rsidR="006A3FEF">
        <w:rPr>
          <w:rFonts w:ascii="Arial" w:hAnsi="Arial" w:eastAsia="Times New Roman" w:cs="Arial"/>
          <w:sz w:val="24"/>
          <w:szCs w:val="24"/>
          <w:lang w:eastAsia="hr-HR"/>
        </w:rPr>
        <w:t>Odlu</w:t>
      </w:r>
      <w:r w:rsidRPr="006A3FEF" w:rsidR="006A3FEF">
        <w:rPr>
          <w:rFonts w:ascii="Arial" w:hAnsi="Arial" w:eastAsia="Times New Roman" w:cs="Arial"/>
          <w:sz w:val="24"/>
          <w:szCs w:val="24"/>
          <w:lang w:val="en-US" w:eastAsia="hr-HR"/>
        </w:rPr>
        <w:t>ka</w:t>
      </w:r>
      <w:proofErr w:type="spellEnd"/>
      <w:r w:rsidRPr="006A3FEF" w:rsidR="006A3FEF">
        <w:rPr>
          <w:rFonts w:ascii="Arial" w:hAnsi="Arial" w:eastAsia="Times New Roman" w:cs="Arial"/>
          <w:sz w:val="24"/>
          <w:szCs w:val="24"/>
          <w:lang w:eastAsia="hr-HR"/>
        </w:rPr>
        <w:t xml:space="preserve"> </w:t>
      </w:r>
      <w:r w:rsidRPr="006A3FEF" w:rsidR="006A3FEF">
        <w:rPr>
          <w:rFonts w:ascii="Arial" w:hAnsi="Arial" w:eastAsia="Times New Roman" w:cs="Arial"/>
          <w:sz w:val="24"/>
          <w:szCs w:val="24"/>
          <w:lang w:val="en-US" w:eastAsia="hr-HR"/>
        </w:rPr>
        <w:t>o</w:t>
      </w:r>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tro</w:t>
      </w:r>
      <w:proofErr w:type="spellEnd"/>
      <w:r w:rsidRPr="006A3FEF" w:rsidR="006A3FEF">
        <w:rPr>
          <w:rFonts w:ascii="Arial" w:hAnsi="Arial" w:eastAsia="Times New Roman" w:cs="Arial"/>
          <w:sz w:val="24"/>
          <w:szCs w:val="24"/>
          <w:lang w:eastAsia="hr-HR"/>
        </w:rPr>
        <w:t>š</w:t>
      </w:r>
      <w:proofErr w:type="spellStart"/>
      <w:r w:rsidRPr="006A3FEF" w:rsidR="006A3FEF">
        <w:rPr>
          <w:rFonts w:ascii="Arial" w:hAnsi="Arial" w:eastAsia="Times New Roman" w:cs="Arial"/>
          <w:sz w:val="24"/>
          <w:szCs w:val="24"/>
          <w:lang w:val="en-US" w:eastAsia="hr-HR"/>
        </w:rPr>
        <w:t>ku</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postupka</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temelji</w:t>
      </w:r>
      <w:proofErr w:type="spellEnd"/>
      <w:r w:rsidRPr="006A3FEF" w:rsidR="006A3FEF">
        <w:rPr>
          <w:rFonts w:ascii="Arial" w:hAnsi="Arial" w:eastAsia="Times New Roman" w:cs="Arial"/>
          <w:sz w:val="24"/>
          <w:szCs w:val="24"/>
          <w:lang w:eastAsia="hr-HR"/>
        </w:rPr>
        <w:t xml:space="preserve"> </w:t>
      </w:r>
      <w:r w:rsidRPr="006A3FEF" w:rsidR="006A3FEF">
        <w:rPr>
          <w:rFonts w:ascii="Arial" w:hAnsi="Arial" w:eastAsia="Times New Roman" w:cs="Arial"/>
          <w:sz w:val="24"/>
          <w:szCs w:val="24"/>
          <w:lang w:val="en-US" w:eastAsia="hr-HR"/>
        </w:rPr>
        <w:t>se</w:t>
      </w:r>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na</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citiranim</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zakonskim</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odredbama</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visina</w:t>
      </w:r>
      <w:proofErr w:type="spellEnd"/>
      <w:r w:rsidRPr="006A3FEF" w:rsidR="006A3FEF">
        <w:rPr>
          <w:rFonts w:ascii="Arial" w:hAnsi="Arial" w:eastAsia="Times New Roman" w:cs="Arial"/>
          <w:sz w:val="24"/>
          <w:szCs w:val="24"/>
          <w:lang w:eastAsia="hr-HR"/>
        </w:rPr>
        <w:t xml:space="preserve"> </w:t>
      </w:r>
      <w:r w:rsidRPr="006A3FEF" w:rsidR="006A3FEF">
        <w:rPr>
          <w:rFonts w:ascii="Arial" w:hAnsi="Arial" w:eastAsia="Times New Roman" w:cs="Arial"/>
          <w:sz w:val="24"/>
          <w:szCs w:val="24"/>
          <w:lang w:val="en-US" w:eastAsia="hr-HR"/>
        </w:rPr>
        <w:t>pau</w:t>
      </w:r>
      <w:r w:rsidRPr="006A3FEF" w:rsidR="006A3FEF">
        <w:rPr>
          <w:rFonts w:ascii="Arial" w:hAnsi="Arial" w:eastAsia="Times New Roman" w:cs="Arial"/>
          <w:sz w:val="24"/>
          <w:szCs w:val="24"/>
          <w:lang w:eastAsia="hr-HR"/>
        </w:rPr>
        <w:t>š</w:t>
      </w:r>
      <w:proofErr w:type="spellStart"/>
      <w:r w:rsidRPr="006A3FEF" w:rsidR="006A3FEF">
        <w:rPr>
          <w:rFonts w:ascii="Arial" w:hAnsi="Arial" w:eastAsia="Times New Roman" w:cs="Arial"/>
          <w:sz w:val="24"/>
          <w:szCs w:val="24"/>
          <w:lang w:val="en-US" w:eastAsia="hr-HR"/>
        </w:rPr>
        <w:t>alnog</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iznosa</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odre</w:t>
      </w:r>
      <w:proofErr w:type="spellEnd"/>
      <w:r w:rsidRPr="006A3FEF" w:rsidR="006A3FEF">
        <w:rPr>
          <w:rFonts w:ascii="Arial" w:hAnsi="Arial" w:eastAsia="Times New Roman" w:cs="Arial"/>
          <w:sz w:val="24"/>
          <w:szCs w:val="24"/>
          <w:lang w:eastAsia="hr-HR"/>
        </w:rPr>
        <w:t>đ</w:t>
      </w:r>
      <w:proofErr w:type="spellStart"/>
      <w:r w:rsidRPr="006A3FEF" w:rsidR="006A3FEF">
        <w:rPr>
          <w:rFonts w:ascii="Arial" w:hAnsi="Arial" w:eastAsia="Times New Roman" w:cs="Arial"/>
          <w:sz w:val="24"/>
          <w:szCs w:val="24"/>
          <w:lang w:val="en-US" w:eastAsia="hr-HR"/>
        </w:rPr>
        <w:t>ena</w:t>
      </w:r>
      <w:proofErr w:type="spellEnd"/>
      <w:r w:rsidRPr="006A3FEF" w:rsidR="006A3FEF">
        <w:rPr>
          <w:rFonts w:ascii="Arial" w:hAnsi="Arial" w:eastAsia="Times New Roman" w:cs="Arial"/>
          <w:sz w:val="24"/>
          <w:szCs w:val="24"/>
          <w:lang w:eastAsia="hr-HR"/>
        </w:rPr>
        <w:t xml:space="preserve"> </w:t>
      </w:r>
      <w:r w:rsidRPr="006A3FEF" w:rsidR="006A3FEF">
        <w:rPr>
          <w:rFonts w:ascii="Arial" w:hAnsi="Arial" w:eastAsia="Times New Roman" w:cs="Arial"/>
          <w:sz w:val="24"/>
          <w:szCs w:val="24"/>
          <w:lang w:val="en-US" w:eastAsia="hr-HR"/>
        </w:rPr>
        <w:t>s</w:t>
      </w:r>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obzirom</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na</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slo</w:t>
      </w:r>
      <w:proofErr w:type="spellEnd"/>
      <w:r w:rsidRPr="006A3FEF" w:rsidR="006A3FEF">
        <w:rPr>
          <w:rFonts w:ascii="Arial" w:hAnsi="Arial" w:eastAsia="Times New Roman" w:cs="Arial"/>
          <w:sz w:val="24"/>
          <w:szCs w:val="24"/>
          <w:lang w:eastAsia="hr-HR"/>
        </w:rPr>
        <w:t>ž</w:t>
      </w:r>
      <w:proofErr w:type="spellStart"/>
      <w:r w:rsidRPr="006A3FEF" w:rsidR="006A3FEF">
        <w:rPr>
          <w:rFonts w:ascii="Arial" w:hAnsi="Arial" w:eastAsia="Times New Roman" w:cs="Arial"/>
          <w:sz w:val="24"/>
          <w:szCs w:val="24"/>
          <w:lang w:val="en-US" w:eastAsia="hr-HR"/>
        </w:rPr>
        <w:t>enost</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i</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trajanje</w:t>
      </w:r>
      <w:proofErr w:type="spellEnd"/>
      <w:r w:rsidRPr="006A3FEF" w:rsidR="006A3FEF">
        <w:rPr>
          <w:rFonts w:ascii="Arial" w:hAnsi="Arial" w:eastAsia="Times New Roman" w:cs="Arial"/>
          <w:sz w:val="24"/>
          <w:szCs w:val="24"/>
          <w:lang w:eastAsia="hr-HR"/>
        </w:rPr>
        <w:t xml:space="preserve"> </w:t>
      </w:r>
      <w:proofErr w:type="spellStart"/>
      <w:r w:rsidRPr="006A3FEF" w:rsidR="006A3FEF">
        <w:rPr>
          <w:rFonts w:ascii="Arial" w:hAnsi="Arial" w:eastAsia="Times New Roman" w:cs="Arial"/>
          <w:sz w:val="24"/>
          <w:szCs w:val="24"/>
          <w:lang w:val="en-US" w:eastAsia="hr-HR"/>
        </w:rPr>
        <w:t>prekr</w:t>
      </w:r>
      <w:proofErr w:type="spellEnd"/>
      <w:r w:rsidRPr="006A3FEF" w:rsidR="006A3FEF">
        <w:rPr>
          <w:rFonts w:ascii="Arial" w:hAnsi="Arial" w:eastAsia="Times New Roman" w:cs="Arial"/>
          <w:sz w:val="24"/>
          <w:szCs w:val="24"/>
          <w:lang w:eastAsia="hr-HR"/>
        </w:rPr>
        <w:t>š</w:t>
      </w:r>
      <w:proofErr w:type="spellStart"/>
      <w:r w:rsidRPr="006A3FEF" w:rsidR="006A3FEF">
        <w:rPr>
          <w:rFonts w:ascii="Arial" w:hAnsi="Arial" w:eastAsia="Times New Roman" w:cs="Arial"/>
          <w:sz w:val="24"/>
          <w:szCs w:val="24"/>
          <w:lang w:val="en-US" w:eastAsia="hr-HR"/>
        </w:rPr>
        <w:t>ajnog</w:t>
      </w:r>
      <w:proofErr w:type="spellEnd"/>
      <w:r w:rsidRPr="006A3FEF" w:rsidR="006A3FEF">
        <w:rPr>
          <w:rFonts w:ascii="Arial" w:hAnsi="Arial" w:eastAsia="Times New Roman" w:cs="Arial"/>
          <w:sz w:val="24"/>
          <w:szCs w:val="24"/>
          <w:lang w:eastAsia="hr-HR"/>
        </w:rPr>
        <w:t xml:space="preserve"> </w:t>
      </w:r>
      <w:proofErr w:type="spellStart"/>
      <w:r w:rsidR="000B1F7D">
        <w:rPr>
          <w:rFonts w:ascii="Arial" w:hAnsi="Arial" w:eastAsia="Times New Roman" w:cs="Arial"/>
          <w:sz w:val="24"/>
          <w:szCs w:val="24"/>
          <w:lang w:val="en-US" w:eastAsia="hr-HR"/>
        </w:rPr>
        <w:t>postupka</w:t>
      </w:r>
      <w:proofErr w:type="spellEnd"/>
      <w:r w:rsidR="000B1F7D">
        <w:rPr>
          <w:rFonts w:ascii="Arial" w:hAnsi="Arial" w:eastAsia="Times New Roman" w:cs="Arial"/>
          <w:sz w:val="24"/>
          <w:szCs w:val="24"/>
          <w:lang w:val="en-US" w:eastAsia="hr-HR"/>
        </w:rPr>
        <w:t>.</w:t>
      </w:r>
    </w:p>
    <w:p w:rsidRPr="00CC7924" w:rsidR="0069069A" w:rsidP="0069069A" w:rsidRDefault="0069069A">
      <w:pPr>
        <w:spacing w:after="0" w:line="240" w:lineRule="auto"/>
        <w:ind w:firstLine="720"/>
        <w:jc w:val="both"/>
        <w:rPr>
          <w:rFonts w:ascii="Arial" w:hAnsi="Arial" w:cs="Arial"/>
          <w:sz w:val="24"/>
          <w:szCs w:val="24"/>
        </w:rPr>
      </w:pPr>
    </w:p>
    <w:p w:rsidRPr="006A3FEF" w:rsidR="006A3FEF" w:rsidP="006A3FEF" w:rsidRDefault="006A3FEF">
      <w:pPr>
        <w:spacing w:after="0" w:line="240" w:lineRule="auto"/>
        <w:jc w:val="center"/>
        <w:rPr>
          <w:rFonts w:ascii="Arial" w:hAnsi="Arial" w:eastAsia="Times New Roman" w:cs="Arial"/>
          <w:sz w:val="24"/>
          <w:szCs w:val="24"/>
          <w:lang w:eastAsia="hr-HR"/>
        </w:rPr>
      </w:pPr>
      <w:r w:rsidRPr="006A3FEF">
        <w:rPr>
          <w:rFonts w:ascii="Arial" w:hAnsi="Arial" w:eastAsia="Times New Roman" w:cs="Arial"/>
          <w:sz w:val="24"/>
          <w:szCs w:val="24"/>
          <w:lang w:eastAsia="hr-HR"/>
        </w:rPr>
        <w:t xml:space="preserve">         U Zagrebu,  </w:t>
      </w:r>
      <w:r w:rsidR="00AB71EC">
        <w:rPr>
          <w:rFonts w:ascii="Arial" w:hAnsi="Arial" w:eastAsia="Times New Roman" w:cs="Arial"/>
          <w:sz w:val="24"/>
          <w:szCs w:val="24"/>
          <w:lang w:eastAsia="hr-HR"/>
        </w:rPr>
        <w:t>2</w:t>
      </w:r>
      <w:r w:rsidR="000D3E57">
        <w:rPr>
          <w:rFonts w:ascii="Arial" w:hAnsi="Arial" w:eastAsia="Times New Roman" w:cs="Arial"/>
          <w:sz w:val="24"/>
          <w:szCs w:val="24"/>
          <w:lang w:eastAsia="hr-HR"/>
        </w:rPr>
        <w:t>0</w:t>
      </w:r>
      <w:r w:rsidR="00A6716A">
        <w:rPr>
          <w:rFonts w:ascii="Arial" w:hAnsi="Arial" w:eastAsia="Times New Roman" w:cs="Arial"/>
          <w:sz w:val="24"/>
          <w:szCs w:val="24"/>
          <w:lang w:eastAsia="hr-HR"/>
        </w:rPr>
        <w:t xml:space="preserve">. </w:t>
      </w:r>
      <w:r w:rsidR="000D3E57">
        <w:rPr>
          <w:rFonts w:ascii="Arial" w:hAnsi="Arial" w:eastAsia="Times New Roman" w:cs="Arial"/>
          <w:sz w:val="24"/>
          <w:szCs w:val="24"/>
          <w:lang w:eastAsia="hr-HR"/>
        </w:rPr>
        <w:t>ožujka</w:t>
      </w:r>
      <w:r w:rsidR="00A6716A">
        <w:rPr>
          <w:rFonts w:ascii="Arial" w:hAnsi="Arial" w:eastAsia="Times New Roman" w:cs="Arial"/>
          <w:sz w:val="24"/>
          <w:szCs w:val="24"/>
          <w:lang w:eastAsia="hr-HR"/>
        </w:rPr>
        <w:t xml:space="preserve"> 202</w:t>
      </w:r>
      <w:r w:rsidR="000D3E57">
        <w:rPr>
          <w:rFonts w:ascii="Arial" w:hAnsi="Arial" w:eastAsia="Times New Roman" w:cs="Arial"/>
          <w:sz w:val="24"/>
          <w:szCs w:val="24"/>
          <w:lang w:eastAsia="hr-HR"/>
        </w:rPr>
        <w:t>6</w:t>
      </w:r>
      <w:r w:rsidRPr="006A3FEF">
        <w:rPr>
          <w:rFonts w:ascii="Arial" w:hAnsi="Arial" w:eastAsia="Times New Roman" w:cs="Arial"/>
          <w:sz w:val="24"/>
          <w:szCs w:val="24"/>
          <w:lang w:eastAsia="hr-HR"/>
        </w:rPr>
        <w:t>. godine</w:t>
      </w:r>
    </w:p>
    <w:p w:rsidRPr="006A3FEF" w:rsidR="006A3FEF" w:rsidP="006A3FEF" w:rsidRDefault="006A3FEF">
      <w:pPr>
        <w:spacing w:after="0" w:line="240" w:lineRule="auto"/>
        <w:jc w:val="center"/>
        <w:rPr>
          <w:rFonts w:ascii="Arial" w:hAnsi="Arial" w:eastAsia="Times New Roman" w:cs="Arial"/>
          <w:sz w:val="24"/>
          <w:szCs w:val="24"/>
          <w:lang w:eastAsia="hr-HR"/>
        </w:rPr>
      </w:pPr>
      <w:bookmarkStart w:name="_GoBack" w:id="0"/>
      <w:bookmarkEnd w:id="0"/>
    </w:p>
    <w:p w:rsidRPr="006A3FEF" w:rsidR="006A3FEF" w:rsidP="006A3FEF" w:rsidRDefault="006A3FEF">
      <w:pPr>
        <w:spacing w:after="0" w:line="240" w:lineRule="auto"/>
        <w:jc w:val="both"/>
        <w:rPr>
          <w:rFonts w:ascii="Arial" w:hAnsi="Arial" w:eastAsia="Times New Roman" w:cs="Arial"/>
          <w:sz w:val="24"/>
          <w:szCs w:val="24"/>
          <w:lang w:eastAsia="hr-HR"/>
        </w:rPr>
      </w:pPr>
      <w:r w:rsidRPr="006A3FEF">
        <w:rPr>
          <w:rFonts w:ascii="Arial" w:hAnsi="Arial" w:eastAsia="Times New Roman" w:cs="Arial"/>
          <w:sz w:val="24"/>
          <w:szCs w:val="24"/>
          <w:lang w:eastAsia="hr-HR"/>
        </w:rPr>
        <w:t xml:space="preserve">           Zapisničarka</w:t>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t xml:space="preserve">        </w:t>
      </w:r>
      <w:r w:rsidR="000D3E57">
        <w:rPr>
          <w:rFonts w:ascii="Arial" w:hAnsi="Arial" w:eastAsia="Times New Roman" w:cs="Arial"/>
          <w:sz w:val="24"/>
          <w:szCs w:val="24"/>
          <w:lang w:eastAsia="hr-HR"/>
        </w:rPr>
        <w:t xml:space="preserve">  </w:t>
      </w:r>
      <w:r w:rsidRPr="006A3FEF">
        <w:rPr>
          <w:rFonts w:ascii="Arial" w:hAnsi="Arial" w:eastAsia="Times New Roman" w:cs="Arial"/>
          <w:sz w:val="24"/>
          <w:szCs w:val="24"/>
          <w:lang w:eastAsia="hr-HR"/>
        </w:rPr>
        <w:t xml:space="preserve">  Sutkinja</w:t>
      </w:r>
    </w:p>
    <w:p w:rsidRPr="006A3FEF" w:rsidR="006A3FEF" w:rsidP="006A3FEF" w:rsidRDefault="006A3FEF">
      <w:pPr>
        <w:spacing w:after="0" w:line="240" w:lineRule="auto"/>
        <w:jc w:val="both"/>
        <w:rPr>
          <w:rFonts w:ascii="Arial" w:hAnsi="Arial" w:eastAsia="Times New Roman" w:cs="Arial"/>
          <w:sz w:val="24"/>
          <w:szCs w:val="24"/>
          <w:lang w:eastAsia="hr-HR"/>
        </w:rPr>
      </w:pPr>
      <w:r w:rsidRPr="006A3FEF">
        <w:rPr>
          <w:rFonts w:ascii="Arial" w:hAnsi="Arial" w:eastAsia="Times New Roman" w:cs="Arial"/>
          <w:sz w:val="24"/>
          <w:szCs w:val="24"/>
          <w:lang w:eastAsia="hr-HR"/>
        </w:rPr>
        <w:t xml:space="preserve">       Biljana Maljković</w:t>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r>
      <w:r w:rsidRPr="006A3FEF">
        <w:rPr>
          <w:rFonts w:ascii="Arial" w:hAnsi="Arial" w:eastAsia="Times New Roman" w:cs="Arial"/>
          <w:sz w:val="24"/>
          <w:szCs w:val="24"/>
          <w:lang w:eastAsia="hr-HR"/>
        </w:rPr>
        <w:tab/>
        <w:t xml:space="preserve">            Mirela Prstec Batarelo </w:t>
      </w:r>
    </w:p>
    <w:p w:rsidR="006A3FEF" w:rsidP="006A3FEF" w:rsidRDefault="006A3FEF">
      <w:pPr>
        <w:spacing w:after="0" w:line="240" w:lineRule="auto"/>
        <w:jc w:val="both"/>
        <w:rPr>
          <w:rFonts w:ascii="Arial" w:hAnsi="Arial" w:eastAsia="Times New Roman" w:cs="Arial"/>
          <w:sz w:val="24"/>
          <w:szCs w:val="24"/>
          <w:lang w:eastAsia="hr-HR"/>
        </w:rPr>
      </w:pPr>
    </w:p>
    <w:p w:rsidRPr="006A3FEF" w:rsidR="006A3FEF" w:rsidP="006A3FEF" w:rsidRDefault="006A3FEF">
      <w:pPr>
        <w:spacing w:after="0" w:line="240" w:lineRule="auto"/>
        <w:jc w:val="both"/>
        <w:rPr>
          <w:rFonts w:ascii="Arial" w:hAnsi="Arial" w:eastAsia="Times New Roman" w:cs="Arial"/>
          <w:b/>
          <w:sz w:val="24"/>
          <w:szCs w:val="24"/>
          <w:lang w:eastAsia="hr-HR"/>
        </w:rPr>
      </w:pPr>
    </w:p>
    <w:p w:rsidRPr="006A3FEF" w:rsidR="006A3FEF" w:rsidP="006A3FEF" w:rsidRDefault="00853AB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6A3FEF" w:rsidR="006A3FEF">
        <w:rPr>
          <w:rFonts w:ascii="Arial" w:hAnsi="Arial" w:eastAsia="Times New Roman" w:cs="Arial"/>
          <w:sz w:val="24"/>
          <w:szCs w:val="24"/>
          <w:lang w:eastAsia="hr-HR"/>
        </w:rPr>
        <w:t>P</w:t>
      </w:r>
      <w:r w:rsidR="006A3FEF">
        <w:rPr>
          <w:rFonts w:ascii="Arial" w:hAnsi="Arial" w:eastAsia="Times New Roman" w:cs="Arial"/>
          <w:sz w:val="24"/>
          <w:szCs w:val="24"/>
          <w:lang w:eastAsia="hr-HR"/>
        </w:rPr>
        <w:t>ouka o pravu na žalbu</w:t>
      </w:r>
      <w:r w:rsidRPr="006A3FEF" w:rsidR="006A3FEF">
        <w:rPr>
          <w:rFonts w:ascii="Arial" w:hAnsi="Arial" w:eastAsia="Times New Roman" w:cs="Arial"/>
          <w:sz w:val="24"/>
          <w:szCs w:val="24"/>
          <w:lang w:eastAsia="hr-HR"/>
        </w:rPr>
        <w:t>:</w:t>
      </w:r>
    </w:p>
    <w:p w:rsidR="006A3FEF" w:rsidP="006A3FEF" w:rsidRDefault="006A3FEF">
      <w:pPr>
        <w:spacing w:after="120" w:line="240" w:lineRule="auto"/>
        <w:jc w:val="both"/>
        <w:rPr>
          <w:rFonts w:ascii="Arial" w:hAnsi="Arial" w:eastAsia="Times New Roman" w:cs="Arial"/>
          <w:sz w:val="24"/>
          <w:szCs w:val="24"/>
          <w:lang w:eastAsia="hr-HR"/>
        </w:rPr>
      </w:pPr>
      <w:r w:rsidRPr="006A3FEF">
        <w:rPr>
          <w:rFonts w:ascii="Arial" w:hAnsi="Arial" w:eastAsia="Times New Roman" w:cs="Arial"/>
          <w:sz w:val="24"/>
          <w:szCs w:val="24"/>
          <w:lang w:eastAsia="hr-HR"/>
        </w:rPr>
        <w:tab/>
        <w:t xml:space="preserve">Protiv presude dopuštena je žalba  u roku od 8 (osam) dana od dana dostave  prijepisa presude. Žalba se podnosi </w:t>
      </w:r>
      <w:r>
        <w:rPr>
          <w:rFonts w:ascii="Arial" w:hAnsi="Arial" w:eastAsia="Times New Roman" w:cs="Arial"/>
          <w:sz w:val="24"/>
          <w:szCs w:val="24"/>
          <w:lang w:eastAsia="hr-HR"/>
        </w:rPr>
        <w:t>Općinskom p</w:t>
      </w:r>
      <w:r w:rsidRPr="006A3FEF">
        <w:rPr>
          <w:rFonts w:ascii="Arial" w:hAnsi="Arial" w:eastAsia="Times New Roman" w:cs="Arial"/>
          <w:sz w:val="24"/>
          <w:szCs w:val="24"/>
          <w:lang w:eastAsia="hr-HR"/>
        </w:rPr>
        <w:t>rekršajnom sudu u Zagrebu, Avenija Dubrovnik 8 u dva  primjerka, a o žalbi odlučuje Visoki prekršajni sud Republike Hrvatske.</w:t>
      </w:r>
    </w:p>
    <w:p w:rsidRPr="006A3FEF" w:rsidR="00853ABF" w:rsidP="006A3FEF" w:rsidRDefault="00853ABF">
      <w:pPr>
        <w:spacing w:after="0" w:line="240" w:lineRule="auto"/>
        <w:jc w:val="both"/>
        <w:rPr>
          <w:rFonts w:ascii="Arial" w:hAnsi="Arial" w:eastAsia="Times New Roman" w:cs="Arial"/>
          <w:sz w:val="24"/>
          <w:szCs w:val="24"/>
          <w:lang w:eastAsia="hr-HR"/>
        </w:rPr>
      </w:pPr>
    </w:p>
    <w:p w:rsidRPr="006A3FEF" w:rsidR="006A3FEF" w:rsidP="006A3FEF" w:rsidRDefault="006A3FEF">
      <w:pPr>
        <w:spacing w:after="0" w:line="240" w:lineRule="auto"/>
        <w:jc w:val="both"/>
        <w:rPr>
          <w:rFonts w:ascii="Arial" w:hAnsi="Arial" w:eastAsia="Times New Roman" w:cs="Arial"/>
          <w:sz w:val="24"/>
          <w:szCs w:val="24"/>
          <w:lang w:eastAsia="hr-HR"/>
        </w:rPr>
      </w:pPr>
      <w:r w:rsidRPr="006A3FEF">
        <w:rPr>
          <w:rFonts w:ascii="Arial" w:hAnsi="Arial" w:eastAsia="Times New Roman" w:cs="Arial"/>
          <w:sz w:val="24"/>
          <w:szCs w:val="24"/>
          <w:lang w:eastAsia="hr-HR"/>
        </w:rPr>
        <w:t>DOSTAVNA NAREDBA;</w:t>
      </w:r>
    </w:p>
    <w:p w:rsidR="006A3FEF" w:rsidP="006A3FEF" w:rsidRDefault="006A3FEF">
      <w:pPr>
        <w:spacing w:after="0" w:line="240" w:lineRule="auto"/>
        <w:jc w:val="both"/>
        <w:rPr>
          <w:rFonts w:ascii="Arial" w:hAnsi="Arial" w:eastAsia="Times New Roman" w:cs="Arial"/>
          <w:sz w:val="24"/>
          <w:szCs w:val="24"/>
          <w:lang w:eastAsia="hr-HR"/>
        </w:rPr>
      </w:pPr>
      <w:r w:rsidRPr="006A3FEF">
        <w:rPr>
          <w:rFonts w:ascii="Arial" w:hAnsi="Arial" w:eastAsia="Times New Roman" w:cs="Arial"/>
          <w:sz w:val="24"/>
          <w:szCs w:val="24"/>
          <w:lang w:eastAsia="hr-HR"/>
        </w:rPr>
        <w:t>1. I-</w:t>
      </w:r>
      <w:proofErr w:type="spellStart"/>
      <w:r w:rsidRPr="006A3FEF">
        <w:rPr>
          <w:rFonts w:ascii="Arial" w:hAnsi="Arial" w:eastAsia="Times New Roman" w:cs="Arial"/>
          <w:sz w:val="24"/>
          <w:szCs w:val="24"/>
          <w:lang w:eastAsia="hr-HR"/>
        </w:rPr>
        <w:t>okr</w:t>
      </w:r>
      <w:proofErr w:type="spellEnd"/>
      <w:r w:rsidRPr="006A3FEF">
        <w:rPr>
          <w:rFonts w:ascii="Arial" w:hAnsi="Arial" w:eastAsia="Times New Roman" w:cs="Arial"/>
          <w:sz w:val="24"/>
          <w:szCs w:val="24"/>
          <w:lang w:eastAsia="hr-HR"/>
        </w:rPr>
        <w:t xml:space="preserve">. </w:t>
      </w:r>
      <w:proofErr w:type="spellStart"/>
      <w:r w:rsidR="000D3E57">
        <w:rPr>
          <w:rFonts w:ascii="Arial" w:hAnsi="Arial" w:eastAsia="Times New Roman" w:cs="Arial"/>
          <w:sz w:val="24"/>
          <w:szCs w:val="24"/>
          <w:lang w:eastAsia="hr-HR"/>
        </w:rPr>
        <w:t>Agora</w:t>
      </w:r>
      <w:proofErr w:type="spellEnd"/>
      <w:r w:rsidR="000D3E57">
        <w:rPr>
          <w:rFonts w:ascii="Arial" w:hAnsi="Arial" w:eastAsia="Times New Roman" w:cs="Arial"/>
          <w:sz w:val="24"/>
          <w:szCs w:val="24"/>
          <w:lang w:eastAsia="hr-HR"/>
        </w:rPr>
        <w:t xml:space="preserve"> d.o.o. Virovitic</w:t>
      </w:r>
      <w:r w:rsidR="000D3E57">
        <w:rPr>
          <w:rFonts w:ascii="Arial" w:hAnsi="Arial" w:eastAsia="Times New Roman" w:cs="Arial"/>
          <w:sz w:val="24"/>
          <w:szCs w:val="24"/>
          <w:lang w:eastAsia="hr-HR"/>
        </w:rPr>
        <w:t>a</w:t>
      </w:r>
      <w:r w:rsidR="000D3E57">
        <w:rPr>
          <w:rFonts w:ascii="Arial" w:hAnsi="Arial" w:eastAsia="Times New Roman" w:cs="Arial"/>
          <w:sz w:val="24"/>
          <w:szCs w:val="24"/>
          <w:lang w:eastAsia="hr-HR"/>
        </w:rPr>
        <w:t>, Ulica Antunovac 19</w:t>
      </w:r>
    </w:p>
    <w:p w:rsidR="000D3E57" w:rsidP="006A3FEF" w:rsidRDefault="006A3FEF">
      <w:pPr>
        <w:spacing w:after="0" w:line="240" w:lineRule="auto"/>
        <w:jc w:val="both"/>
        <w:rPr>
          <w:rFonts w:ascii="Arial" w:hAnsi="Arial" w:eastAsia="Times New Roman" w:cs="Arial"/>
          <w:sz w:val="24"/>
          <w:szCs w:val="24"/>
          <w:lang w:eastAsia="hr-HR"/>
        </w:rPr>
      </w:pPr>
      <w:r w:rsidRPr="006A3FEF">
        <w:rPr>
          <w:rFonts w:ascii="Arial" w:hAnsi="Arial" w:eastAsia="Times New Roman" w:cs="Arial"/>
          <w:sz w:val="24"/>
          <w:szCs w:val="24"/>
          <w:lang w:eastAsia="hr-HR"/>
        </w:rPr>
        <w:t>2. II-</w:t>
      </w:r>
      <w:proofErr w:type="spellStart"/>
      <w:r w:rsidRPr="006A3FEF">
        <w:rPr>
          <w:rFonts w:ascii="Arial" w:hAnsi="Arial" w:eastAsia="Times New Roman" w:cs="Arial"/>
          <w:sz w:val="24"/>
          <w:szCs w:val="24"/>
          <w:lang w:eastAsia="hr-HR"/>
        </w:rPr>
        <w:t>okr</w:t>
      </w:r>
      <w:proofErr w:type="spellEnd"/>
      <w:r w:rsidRPr="006A3FEF">
        <w:rPr>
          <w:rFonts w:ascii="Arial" w:hAnsi="Arial" w:eastAsia="Times New Roman" w:cs="Arial"/>
          <w:sz w:val="24"/>
          <w:szCs w:val="24"/>
          <w:lang w:eastAsia="hr-HR"/>
        </w:rPr>
        <w:t xml:space="preserve">. </w:t>
      </w:r>
      <w:r w:rsidR="000D3E57">
        <w:rPr>
          <w:rFonts w:ascii="Arial" w:hAnsi="Arial" w:eastAsia="Times New Roman" w:cs="Arial"/>
          <w:sz w:val="24"/>
          <w:szCs w:val="24"/>
          <w:lang w:eastAsia="hr-HR"/>
        </w:rPr>
        <w:t xml:space="preserve">Robert Jakšić, </w:t>
      </w:r>
      <w:r w:rsidR="000D3E57">
        <w:rPr>
          <w:rFonts w:ascii="Arial" w:hAnsi="Arial" w:cs="Arial"/>
          <w:bCs/>
          <w:sz w:val="24"/>
          <w:szCs w:val="24"/>
        </w:rPr>
        <w:t>Virovitic</w:t>
      </w:r>
      <w:r w:rsidR="000D3E57">
        <w:rPr>
          <w:rFonts w:ascii="Arial" w:hAnsi="Arial" w:cs="Arial"/>
          <w:bCs/>
          <w:sz w:val="24"/>
          <w:szCs w:val="24"/>
        </w:rPr>
        <w:t>a</w:t>
      </w:r>
      <w:r w:rsidR="000D3E57">
        <w:rPr>
          <w:rFonts w:ascii="Arial" w:hAnsi="Arial" w:cs="Arial"/>
          <w:bCs/>
          <w:sz w:val="24"/>
          <w:szCs w:val="24"/>
        </w:rPr>
        <w:t>, Ulica Vladimira Nazora 7,</w:t>
      </w:r>
    </w:p>
    <w:p w:rsidR="000D3E57" w:rsidP="006A3FEF" w:rsidRDefault="00431AB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3.</w:t>
      </w:r>
      <w:r w:rsidRPr="006A3FEF" w:rsidR="006A3FEF">
        <w:rPr>
          <w:rFonts w:ascii="Arial" w:hAnsi="Arial" w:eastAsia="Times New Roman" w:cs="Arial"/>
          <w:sz w:val="24"/>
          <w:szCs w:val="24"/>
          <w:lang w:eastAsia="hr-HR"/>
        </w:rPr>
        <w:t xml:space="preserve"> Tužitelj: </w:t>
      </w:r>
      <w:r w:rsidR="000D3E57">
        <w:rPr>
          <w:rFonts w:ascii="Arial" w:hAnsi="Arial" w:eastAsia="Times New Roman" w:cs="Arial"/>
          <w:sz w:val="24"/>
          <w:szCs w:val="24"/>
          <w:lang w:eastAsia="hr-HR"/>
        </w:rPr>
        <w:t>Hrvatske energetske regulatorne agencije</w:t>
      </w:r>
      <w:r w:rsidR="000D3E57">
        <w:rPr>
          <w:rFonts w:ascii="Arial" w:hAnsi="Arial" w:eastAsia="Times New Roman" w:cs="Arial"/>
          <w:sz w:val="24"/>
          <w:szCs w:val="24"/>
          <w:lang w:eastAsia="hr-HR"/>
        </w:rPr>
        <w:t>, Zagreb, Ulica grada Vukovara 14.</w:t>
      </w:r>
      <w:r w:rsidR="000D3E57">
        <w:rPr>
          <w:rFonts w:ascii="Arial" w:hAnsi="Arial" w:eastAsia="Times New Roman" w:cs="Arial"/>
          <w:sz w:val="24"/>
          <w:szCs w:val="24"/>
          <w:lang w:eastAsia="hr-HR"/>
        </w:rPr>
        <w:t xml:space="preserve"> </w:t>
      </w:r>
    </w:p>
    <w:p w:rsidRPr="006A3FEF" w:rsidR="006A3FEF" w:rsidP="006A3FEF" w:rsidRDefault="000D3E5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4</w:t>
      </w:r>
      <w:r w:rsidRPr="006A3FEF" w:rsidR="006A3FEF">
        <w:rPr>
          <w:rFonts w:ascii="Arial" w:hAnsi="Arial" w:eastAsia="Times New Roman" w:cs="Arial"/>
          <w:sz w:val="24"/>
          <w:szCs w:val="24"/>
          <w:lang w:eastAsia="hr-HR"/>
        </w:rPr>
        <w:t>. Za spis.</w:t>
      </w:r>
    </w:p>
    <w:p w:rsidR="00320036" w:rsidRDefault="00320036"/>
    <w:sectPr w:rsidR="00320036" w:rsidSect="0038655B">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8655B" w:rsidP="0038655B" w:rsidRDefault="0038655B">
      <w:pPr>
        <w:spacing w:after="0" w:line="240" w:lineRule="auto"/>
      </w:pPr>
      <w:r>
        <w:separator/>
      </w:r>
    </w:p>
  </w:endnote>
  <w:endnote w:type="continuationSeparator" w:id="0">
    <w:p w:rsidR="0038655B" w:rsidP="0038655B" w:rsidRDefault="0038655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8655B" w:rsidP="0038655B" w:rsidRDefault="0038655B">
      <w:pPr>
        <w:spacing w:after="0" w:line="240" w:lineRule="auto"/>
      </w:pPr>
      <w:r>
        <w:separator/>
      </w:r>
    </w:p>
  </w:footnote>
  <w:footnote w:type="continuationSeparator" w:id="0">
    <w:p w:rsidR="0038655B" w:rsidP="0038655B" w:rsidRDefault="0038655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13FDF" w:rsidR="0039545D" w:rsidP="0039545D" w:rsidRDefault="0039545D">
    <w:pPr>
      <w:pStyle w:val="Naslov1"/>
      <w:jc w:val="right"/>
      <w:rPr>
        <w:rFonts w:ascii="Arial" w:hAnsi="Arial" w:cs="Arial"/>
        <w:b w:val="false"/>
        <w:sz w:val="24"/>
      </w:rPr>
    </w:pPr>
    <w:r>
      <w:rPr>
        <w:rFonts w:ascii="Arial" w:hAnsi="Arial" w:cs="Arial"/>
        <w:b w:val="false"/>
        <w:sz w:val="24"/>
      </w:rPr>
      <w:t xml:space="preserve">Poslovni broj: </w:t>
    </w:r>
    <w:r w:rsidRPr="00713FDF">
      <w:rPr>
        <w:rFonts w:ascii="Arial" w:hAnsi="Arial" w:cs="Arial"/>
        <w:b w:val="false"/>
        <w:sz w:val="24"/>
      </w:rPr>
      <w:t>Pp-</w:t>
    </w:r>
    <w:r w:rsidR="00416468">
      <w:rPr>
        <w:rFonts w:ascii="Arial" w:hAnsi="Arial" w:cs="Arial"/>
        <w:b w:val="false"/>
        <w:sz w:val="24"/>
      </w:rPr>
      <w:t>1793</w:t>
    </w:r>
    <w:r>
      <w:rPr>
        <w:rFonts w:ascii="Arial" w:hAnsi="Arial" w:cs="Arial"/>
        <w:b w:val="false"/>
        <w:sz w:val="24"/>
      </w:rPr>
      <w:t>/2026</w:t>
    </w:r>
  </w:p>
  <w:p w:rsidR="0038655B" w:rsidRDefault="0038655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EF51FE"/>
    <w:multiLevelType w:val="hybridMultilevel"/>
    <w:tmpl w:val="B1F8F6CE"/>
    <w:lvl w:ilvl="0" w:tplc="A3D48A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446E66EE"/>
    <w:multiLevelType w:val="hybridMultilevel"/>
    <w:tmpl w:val="5908E2C4"/>
    <w:lvl w:ilvl="0" w:tplc="7BEC7502">
      <w:start w:val="2"/>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
    <w:nsid w:val="49883DA2"/>
    <w:multiLevelType w:val="hybridMultilevel"/>
    <w:tmpl w:val="B8761B56"/>
    <w:lvl w:ilvl="0" w:tplc="0F4085F6">
      <w:start w:val="2"/>
      <w:numFmt w:val="bullet"/>
      <w:lvlText w:val="-"/>
      <w:lvlJc w:val="left"/>
      <w:pPr>
        <w:ind w:left="643" w:hanging="360"/>
      </w:pPr>
      <w:rPr>
        <w:rFonts w:hint="default" w:ascii="Arial" w:hAnsi="Arial" w:eastAsia="Times New Roman" w:cs="Arial"/>
      </w:rPr>
    </w:lvl>
    <w:lvl w:ilvl="1" w:tplc="041A0003" w:tentative="true">
      <w:start w:val="1"/>
      <w:numFmt w:val="bullet"/>
      <w:lvlText w:val="o"/>
      <w:lvlJc w:val="left"/>
      <w:pPr>
        <w:ind w:left="1363" w:hanging="360"/>
      </w:pPr>
      <w:rPr>
        <w:rFonts w:hint="default" w:ascii="Courier New" w:hAnsi="Courier New" w:cs="Courier New"/>
      </w:rPr>
    </w:lvl>
    <w:lvl w:ilvl="2" w:tplc="041A0005" w:tentative="true">
      <w:start w:val="1"/>
      <w:numFmt w:val="bullet"/>
      <w:lvlText w:val=""/>
      <w:lvlJc w:val="left"/>
      <w:pPr>
        <w:ind w:left="2083" w:hanging="360"/>
      </w:pPr>
      <w:rPr>
        <w:rFonts w:hint="default" w:ascii="Wingdings" w:hAnsi="Wingdings"/>
      </w:rPr>
    </w:lvl>
    <w:lvl w:ilvl="3" w:tplc="041A0001" w:tentative="true">
      <w:start w:val="1"/>
      <w:numFmt w:val="bullet"/>
      <w:lvlText w:val=""/>
      <w:lvlJc w:val="left"/>
      <w:pPr>
        <w:ind w:left="2803" w:hanging="360"/>
      </w:pPr>
      <w:rPr>
        <w:rFonts w:hint="default" w:ascii="Symbol" w:hAnsi="Symbol"/>
      </w:rPr>
    </w:lvl>
    <w:lvl w:ilvl="4" w:tplc="041A0003" w:tentative="true">
      <w:start w:val="1"/>
      <w:numFmt w:val="bullet"/>
      <w:lvlText w:val="o"/>
      <w:lvlJc w:val="left"/>
      <w:pPr>
        <w:ind w:left="3523" w:hanging="360"/>
      </w:pPr>
      <w:rPr>
        <w:rFonts w:hint="default" w:ascii="Courier New" w:hAnsi="Courier New" w:cs="Courier New"/>
      </w:rPr>
    </w:lvl>
    <w:lvl w:ilvl="5" w:tplc="041A0005" w:tentative="true">
      <w:start w:val="1"/>
      <w:numFmt w:val="bullet"/>
      <w:lvlText w:val=""/>
      <w:lvlJc w:val="left"/>
      <w:pPr>
        <w:ind w:left="4243" w:hanging="360"/>
      </w:pPr>
      <w:rPr>
        <w:rFonts w:hint="default" w:ascii="Wingdings" w:hAnsi="Wingdings"/>
      </w:rPr>
    </w:lvl>
    <w:lvl w:ilvl="6" w:tplc="041A0001" w:tentative="true">
      <w:start w:val="1"/>
      <w:numFmt w:val="bullet"/>
      <w:lvlText w:val=""/>
      <w:lvlJc w:val="left"/>
      <w:pPr>
        <w:ind w:left="4963" w:hanging="360"/>
      </w:pPr>
      <w:rPr>
        <w:rFonts w:hint="default" w:ascii="Symbol" w:hAnsi="Symbol"/>
      </w:rPr>
    </w:lvl>
    <w:lvl w:ilvl="7" w:tplc="041A0003" w:tentative="true">
      <w:start w:val="1"/>
      <w:numFmt w:val="bullet"/>
      <w:lvlText w:val="o"/>
      <w:lvlJc w:val="left"/>
      <w:pPr>
        <w:ind w:left="5683" w:hanging="360"/>
      </w:pPr>
      <w:rPr>
        <w:rFonts w:hint="default" w:ascii="Courier New" w:hAnsi="Courier New" w:cs="Courier New"/>
      </w:rPr>
    </w:lvl>
    <w:lvl w:ilvl="8" w:tplc="041A0005" w:tentative="true">
      <w:start w:val="1"/>
      <w:numFmt w:val="bullet"/>
      <w:lvlText w:val=""/>
      <w:lvlJc w:val="left"/>
      <w:pPr>
        <w:ind w:left="6403" w:hanging="360"/>
      </w:pPr>
      <w:rPr>
        <w:rFonts w:hint="default" w:ascii="Wingdings" w:hAnsi="Wingdings"/>
      </w:rPr>
    </w:lvl>
  </w:abstractNum>
  <w:abstractNum w:abstractNumId="3">
    <w:nsid w:val="5AA52840"/>
    <w:multiLevelType w:val="hybridMultilevel"/>
    <w:tmpl w:val="1C684BA6"/>
    <w:lvl w:ilvl="0" w:tplc="F7DEABE6">
      <w:start w:val="2"/>
      <w:numFmt w:val="bullet"/>
      <w:lvlText w:val="-"/>
      <w:lvlJc w:val="left"/>
      <w:pPr>
        <w:ind w:left="1080" w:hanging="360"/>
      </w:pPr>
      <w:rPr>
        <w:rFonts w:hint="default" w:ascii="Arial" w:hAnsi="Arial" w:cs="Arial"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7ED91078"/>
    <w:multiLevelType w:val="hybridMultilevel"/>
    <w:tmpl w:val="C19E6536"/>
    <w:lvl w:ilvl="0" w:tplc="FEC2DE24">
      <w:start w:val="2"/>
      <w:numFmt w:val="bullet"/>
      <w:lvlText w:val="-"/>
      <w:lvlJc w:val="left"/>
      <w:pPr>
        <w:ind w:left="1776" w:hanging="360"/>
      </w:pPr>
      <w:rPr>
        <w:rFonts w:hint="default" w:ascii="Arial" w:hAnsi="Arial" w:eastAsia="Times New Roman" w:cs="Arial"/>
      </w:rPr>
    </w:lvl>
    <w:lvl w:ilvl="1" w:tplc="041A0003" w:tentative="true">
      <w:start w:val="1"/>
      <w:numFmt w:val="bullet"/>
      <w:lvlText w:val="o"/>
      <w:lvlJc w:val="left"/>
      <w:pPr>
        <w:ind w:left="2496" w:hanging="360"/>
      </w:pPr>
      <w:rPr>
        <w:rFonts w:hint="default" w:ascii="Courier New" w:hAnsi="Courier New" w:cs="Courier New"/>
      </w:rPr>
    </w:lvl>
    <w:lvl w:ilvl="2" w:tplc="041A0005" w:tentative="true">
      <w:start w:val="1"/>
      <w:numFmt w:val="bullet"/>
      <w:lvlText w:val=""/>
      <w:lvlJc w:val="left"/>
      <w:pPr>
        <w:ind w:left="3216" w:hanging="360"/>
      </w:pPr>
      <w:rPr>
        <w:rFonts w:hint="default" w:ascii="Wingdings" w:hAnsi="Wingdings"/>
      </w:rPr>
    </w:lvl>
    <w:lvl w:ilvl="3" w:tplc="041A0001" w:tentative="true">
      <w:start w:val="1"/>
      <w:numFmt w:val="bullet"/>
      <w:lvlText w:val=""/>
      <w:lvlJc w:val="left"/>
      <w:pPr>
        <w:ind w:left="3936" w:hanging="360"/>
      </w:pPr>
      <w:rPr>
        <w:rFonts w:hint="default" w:ascii="Symbol" w:hAnsi="Symbol"/>
      </w:rPr>
    </w:lvl>
    <w:lvl w:ilvl="4" w:tplc="041A0003" w:tentative="true">
      <w:start w:val="1"/>
      <w:numFmt w:val="bullet"/>
      <w:lvlText w:val="o"/>
      <w:lvlJc w:val="left"/>
      <w:pPr>
        <w:ind w:left="4656" w:hanging="360"/>
      </w:pPr>
      <w:rPr>
        <w:rFonts w:hint="default" w:ascii="Courier New" w:hAnsi="Courier New" w:cs="Courier New"/>
      </w:rPr>
    </w:lvl>
    <w:lvl w:ilvl="5" w:tplc="041A0005" w:tentative="true">
      <w:start w:val="1"/>
      <w:numFmt w:val="bullet"/>
      <w:lvlText w:val=""/>
      <w:lvlJc w:val="left"/>
      <w:pPr>
        <w:ind w:left="5376" w:hanging="360"/>
      </w:pPr>
      <w:rPr>
        <w:rFonts w:hint="default" w:ascii="Wingdings" w:hAnsi="Wingdings"/>
      </w:rPr>
    </w:lvl>
    <w:lvl w:ilvl="6" w:tplc="041A0001" w:tentative="true">
      <w:start w:val="1"/>
      <w:numFmt w:val="bullet"/>
      <w:lvlText w:val=""/>
      <w:lvlJc w:val="left"/>
      <w:pPr>
        <w:ind w:left="6096" w:hanging="360"/>
      </w:pPr>
      <w:rPr>
        <w:rFonts w:hint="default" w:ascii="Symbol" w:hAnsi="Symbol"/>
      </w:rPr>
    </w:lvl>
    <w:lvl w:ilvl="7" w:tplc="041A0003" w:tentative="true">
      <w:start w:val="1"/>
      <w:numFmt w:val="bullet"/>
      <w:lvlText w:val="o"/>
      <w:lvlJc w:val="left"/>
      <w:pPr>
        <w:ind w:left="6816" w:hanging="360"/>
      </w:pPr>
      <w:rPr>
        <w:rFonts w:hint="default" w:ascii="Courier New" w:hAnsi="Courier New" w:cs="Courier New"/>
      </w:rPr>
    </w:lvl>
    <w:lvl w:ilvl="8" w:tplc="041A0005" w:tentative="true">
      <w:start w:val="1"/>
      <w:numFmt w:val="bullet"/>
      <w:lvlText w:val=""/>
      <w:lvlJc w:val="left"/>
      <w:pPr>
        <w:ind w:left="7536" w:hanging="360"/>
      </w:pPr>
      <w:rPr>
        <w:rFonts w:hint="default" w:ascii="Wingdings" w:hAnsi="Wingdings"/>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displayBackgroundShape/>
  <w:proofState w:spelling="clean" w:grammar="clean"/>
  <w:defaultTabStop w:val="708"/>
  <w:hyphenationZone w:val="425"/>
  <w:characterSpacingControl w:val="doNotCompress"/>
  <w:hdrShapeDefaults>
    <o:shapedefaults spidmax="22529" v:ext="edit">
      <o:colormenu fillcolor="none [664]" v:ext="edi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5B"/>
    <w:rsid w:val="00001140"/>
    <w:rsid w:val="000112A5"/>
    <w:rsid w:val="0002095F"/>
    <w:rsid w:val="00027430"/>
    <w:rsid w:val="00052A44"/>
    <w:rsid w:val="000530C4"/>
    <w:rsid w:val="00055007"/>
    <w:rsid w:val="00057961"/>
    <w:rsid w:val="00073EAC"/>
    <w:rsid w:val="000975B9"/>
    <w:rsid w:val="000A077E"/>
    <w:rsid w:val="000A2835"/>
    <w:rsid w:val="000A3109"/>
    <w:rsid w:val="000B1E11"/>
    <w:rsid w:val="000B1F7D"/>
    <w:rsid w:val="000C34D9"/>
    <w:rsid w:val="000D27FF"/>
    <w:rsid w:val="000D3E57"/>
    <w:rsid w:val="001038ED"/>
    <w:rsid w:val="001130F7"/>
    <w:rsid w:val="00120136"/>
    <w:rsid w:val="00122697"/>
    <w:rsid w:val="00135F0D"/>
    <w:rsid w:val="00140044"/>
    <w:rsid w:val="00141D28"/>
    <w:rsid w:val="00144973"/>
    <w:rsid w:val="00160EB4"/>
    <w:rsid w:val="0019253D"/>
    <w:rsid w:val="001A3BDD"/>
    <w:rsid w:val="001B78BE"/>
    <w:rsid w:val="001C0EAD"/>
    <w:rsid w:val="001E3075"/>
    <w:rsid w:val="00202ED1"/>
    <w:rsid w:val="00230520"/>
    <w:rsid w:val="0023451D"/>
    <w:rsid w:val="00235EF3"/>
    <w:rsid w:val="0024297A"/>
    <w:rsid w:val="00264551"/>
    <w:rsid w:val="002703BB"/>
    <w:rsid w:val="0027789A"/>
    <w:rsid w:val="00294CE2"/>
    <w:rsid w:val="002C5059"/>
    <w:rsid w:val="002D447D"/>
    <w:rsid w:val="002D5F82"/>
    <w:rsid w:val="002E5715"/>
    <w:rsid w:val="00312C7A"/>
    <w:rsid w:val="00315038"/>
    <w:rsid w:val="00320036"/>
    <w:rsid w:val="00327AAC"/>
    <w:rsid w:val="00344CA4"/>
    <w:rsid w:val="00351DCA"/>
    <w:rsid w:val="00372DFA"/>
    <w:rsid w:val="00373931"/>
    <w:rsid w:val="0038047C"/>
    <w:rsid w:val="0038655B"/>
    <w:rsid w:val="0039545D"/>
    <w:rsid w:val="003955CB"/>
    <w:rsid w:val="00395A10"/>
    <w:rsid w:val="003B3DE4"/>
    <w:rsid w:val="003B75E8"/>
    <w:rsid w:val="003C26F9"/>
    <w:rsid w:val="003C7E6D"/>
    <w:rsid w:val="003D3469"/>
    <w:rsid w:val="003D3CA8"/>
    <w:rsid w:val="003E0187"/>
    <w:rsid w:val="003E6362"/>
    <w:rsid w:val="003F3585"/>
    <w:rsid w:val="00412045"/>
    <w:rsid w:val="00416468"/>
    <w:rsid w:val="00421599"/>
    <w:rsid w:val="00431AB9"/>
    <w:rsid w:val="00455CBD"/>
    <w:rsid w:val="00464BDB"/>
    <w:rsid w:val="00467FFB"/>
    <w:rsid w:val="00472016"/>
    <w:rsid w:val="00493BE1"/>
    <w:rsid w:val="004B730B"/>
    <w:rsid w:val="004C68FD"/>
    <w:rsid w:val="004D731C"/>
    <w:rsid w:val="004D772B"/>
    <w:rsid w:val="004F5621"/>
    <w:rsid w:val="00512ED9"/>
    <w:rsid w:val="005176F9"/>
    <w:rsid w:val="0053489A"/>
    <w:rsid w:val="00534DC8"/>
    <w:rsid w:val="005654B6"/>
    <w:rsid w:val="00571478"/>
    <w:rsid w:val="005A0EAF"/>
    <w:rsid w:val="005A7F07"/>
    <w:rsid w:val="005B2669"/>
    <w:rsid w:val="00620B1E"/>
    <w:rsid w:val="00621952"/>
    <w:rsid w:val="00665645"/>
    <w:rsid w:val="00667BC8"/>
    <w:rsid w:val="00676FCA"/>
    <w:rsid w:val="0069069A"/>
    <w:rsid w:val="00694376"/>
    <w:rsid w:val="006962B4"/>
    <w:rsid w:val="006A3FEF"/>
    <w:rsid w:val="006B62C5"/>
    <w:rsid w:val="006F7F33"/>
    <w:rsid w:val="007131C7"/>
    <w:rsid w:val="00715E73"/>
    <w:rsid w:val="00716401"/>
    <w:rsid w:val="00722EE7"/>
    <w:rsid w:val="007561BE"/>
    <w:rsid w:val="00757260"/>
    <w:rsid w:val="00760973"/>
    <w:rsid w:val="00771788"/>
    <w:rsid w:val="00775861"/>
    <w:rsid w:val="0079370F"/>
    <w:rsid w:val="00795BAA"/>
    <w:rsid w:val="007B794D"/>
    <w:rsid w:val="007E34F9"/>
    <w:rsid w:val="007F28D9"/>
    <w:rsid w:val="007F63B8"/>
    <w:rsid w:val="00801AE4"/>
    <w:rsid w:val="00810C9D"/>
    <w:rsid w:val="00853ABF"/>
    <w:rsid w:val="00875770"/>
    <w:rsid w:val="00883442"/>
    <w:rsid w:val="00902FB4"/>
    <w:rsid w:val="00906D97"/>
    <w:rsid w:val="00924217"/>
    <w:rsid w:val="00943237"/>
    <w:rsid w:val="00945715"/>
    <w:rsid w:val="00946474"/>
    <w:rsid w:val="00955F5A"/>
    <w:rsid w:val="00974DFE"/>
    <w:rsid w:val="009902E2"/>
    <w:rsid w:val="009A3355"/>
    <w:rsid w:val="009A7C8D"/>
    <w:rsid w:val="009E7E13"/>
    <w:rsid w:val="009F305A"/>
    <w:rsid w:val="00A01C6A"/>
    <w:rsid w:val="00A42693"/>
    <w:rsid w:val="00A61D78"/>
    <w:rsid w:val="00A6716A"/>
    <w:rsid w:val="00AA4C87"/>
    <w:rsid w:val="00AA505A"/>
    <w:rsid w:val="00AB71EC"/>
    <w:rsid w:val="00AD67B9"/>
    <w:rsid w:val="00B0295A"/>
    <w:rsid w:val="00B22537"/>
    <w:rsid w:val="00B23F8C"/>
    <w:rsid w:val="00B3245C"/>
    <w:rsid w:val="00B3616D"/>
    <w:rsid w:val="00B45ECB"/>
    <w:rsid w:val="00B6190D"/>
    <w:rsid w:val="00B86468"/>
    <w:rsid w:val="00BA6FB7"/>
    <w:rsid w:val="00BC15B2"/>
    <w:rsid w:val="00C13C3E"/>
    <w:rsid w:val="00C31F3E"/>
    <w:rsid w:val="00C47549"/>
    <w:rsid w:val="00C963F8"/>
    <w:rsid w:val="00CA55D4"/>
    <w:rsid w:val="00CB70F1"/>
    <w:rsid w:val="00CC7924"/>
    <w:rsid w:val="00CD71CB"/>
    <w:rsid w:val="00D3431E"/>
    <w:rsid w:val="00D35821"/>
    <w:rsid w:val="00D42C1F"/>
    <w:rsid w:val="00D51657"/>
    <w:rsid w:val="00D663AC"/>
    <w:rsid w:val="00D71692"/>
    <w:rsid w:val="00D92395"/>
    <w:rsid w:val="00D953DD"/>
    <w:rsid w:val="00DD28D6"/>
    <w:rsid w:val="00DD5D76"/>
    <w:rsid w:val="00DD6806"/>
    <w:rsid w:val="00DF1DD6"/>
    <w:rsid w:val="00DF2FA4"/>
    <w:rsid w:val="00DF4ED6"/>
    <w:rsid w:val="00E462F4"/>
    <w:rsid w:val="00E92686"/>
    <w:rsid w:val="00EB746F"/>
    <w:rsid w:val="00EC40EC"/>
    <w:rsid w:val="00EE04F3"/>
    <w:rsid w:val="00EE2DFA"/>
    <w:rsid w:val="00EE75BA"/>
    <w:rsid w:val="00F17836"/>
    <w:rsid w:val="00F21DED"/>
    <w:rsid w:val="00F22DCE"/>
    <w:rsid w:val="00F3290C"/>
    <w:rsid w:val="00F40C97"/>
    <w:rsid w:val="00F50879"/>
    <w:rsid w:val="00F579EB"/>
    <w:rsid w:val="00F64863"/>
    <w:rsid w:val="00F71682"/>
    <w:rsid w:val="00F8013E"/>
    <w:rsid w:val="00FA6B3F"/>
    <w:rsid w:val="00FB3C24"/>
    <w:rsid w:val="00FC554B"/>
    <w:rsid w:val="00FE28D9"/>
    <w:rsid w:val="00FF6A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2529" v:ext="edit">
      <o:colormenu fillcolor="none [664]" v:ext="edit"/>
    </o:shapedefaults>
    <o:shapelayout v:ext="edit">
      <o:idmap data="1" v:ext="edit"/>
    </o:shapelayout>
  </w:shapeDefaults>
  <w:decimalSymbol w:val=","/>
  <w:listSeparator w:val=";"/>
  <w15:chartTrackingRefBased/>
  <w14:docId w14:val="4FDE7F3E"/>
  <w15:docId w15:val="{2F4CCCCA-9F8E-48DC-B7F2-E316D993FAA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paragraph" w:styleId="Naslov1">
    <w:name w:val="heading 1"/>
    <w:basedOn w:val="Normal"/>
    <w:next w:val="Normal"/>
    <w:link w:val="Naslov1Char"/>
    <w:qFormat/>
    <w:rsid w:val="0038655B"/>
    <w:pPr>
      <w:keepNext/>
      <w:spacing w:after="0" w:line="240" w:lineRule="auto"/>
      <w:jc w:val="center"/>
      <w:outlineLvl w:val="0"/>
    </w:pPr>
    <w:rPr>
      <w:rFonts w:ascii="Times New Roman" w:hAnsi="Times New Roman" w:eastAsia="Times New Roman" w:cs="Times New Roman"/>
      <w:b/>
      <w:bCs/>
      <w:sz w:val="28"/>
      <w:szCs w:val="24"/>
      <w:lang w:eastAsia="hr-HR"/>
    </w:rPr>
  </w:style>
  <w:style w:type="paragraph" w:styleId="Naslov5">
    <w:name w:val="heading 5"/>
    <w:basedOn w:val="Normal"/>
    <w:next w:val="Normal"/>
    <w:link w:val="Naslov5Char"/>
    <w:qFormat/>
    <w:rsid w:val="0038655B"/>
    <w:pPr>
      <w:keepNext/>
      <w:spacing w:after="0" w:line="240" w:lineRule="auto"/>
      <w:jc w:val="center"/>
      <w:outlineLvl w:val="4"/>
    </w:pPr>
    <w:rPr>
      <w:rFonts w:ascii="Times New Roman" w:hAnsi="Times New Roman" w:eastAsia="Times New Roman" w:cs="Times New Roman"/>
      <w:sz w:val="28"/>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nhideWhenUsed/>
    <w:rsid w:val="0038655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8655B"/>
  </w:style>
  <w:style w:type="paragraph" w:styleId="Podnoje">
    <w:name w:val="footer"/>
    <w:basedOn w:val="Normal"/>
    <w:link w:val="PodnojeChar"/>
    <w:uiPriority w:val="99"/>
    <w:unhideWhenUsed/>
    <w:rsid w:val="0038655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8655B"/>
  </w:style>
  <w:style w:type="character" w:styleId="Naslov1Char" w:customStyle="true">
    <w:name w:val="Naslov 1 Char"/>
    <w:basedOn w:val="Zadanifontodlomka"/>
    <w:link w:val="Naslov1"/>
    <w:rsid w:val="0038655B"/>
    <w:rPr>
      <w:rFonts w:ascii="Times New Roman" w:hAnsi="Times New Roman" w:eastAsia="Times New Roman" w:cs="Times New Roman"/>
      <w:b/>
      <w:bCs/>
      <w:sz w:val="28"/>
      <w:szCs w:val="24"/>
      <w:lang w:eastAsia="hr-HR"/>
    </w:rPr>
  </w:style>
  <w:style w:type="character" w:styleId="Naslov5Char" w:customStyle="true">
    <w:name w:val="Naslov 5 Char"/>
    <w:basedOn w:val="Zadanifontodlomka"/>
    <w:link w:val="Naslov5"/>
    <w:rsid w:val="0038655B"/>
    <w:rPr>
      <w:rFonts w:ascii="Times New Roman" w:hAnsi="Times New Roman" w:eastAsia="Times New Roman" w:cs="Times New Roman"/>
      <w:sz w:val="28"/>
      <w:szCs w:val="24"/>
      <w:lang w:eastAsia="hr-HR"/>
    </w:rPr>
  </w:style>
  <w:style w:type="paragraph" w:styleId="Tekstfusnote">
    <w:name w:val="footnote text"/>
    <w:basedOn w:val="Normal"/>
    <w:link w:val="TekstfusnoteChar"/>
    <w:uiPriority w:val="99"/>
    <w:semiHidden/>
    <w:unhideWhenUsed/>
    <w:rsid w:val="0038655B"/>
    <w:pPr>
      <w:spacing w:after="0" w:line="240" w:lineRule="auto"/>
    </w:pPr>
    <w:rPr>
      <w:sz w:val="20"/>
      <w:szCs w:val="20"/>
    </w:rPr>
  </w:style>
  <w:style w:type="character" w:styleId="TekstfusnoteChar" w:customStyle="true">
    <w:name w:val="Tekst fusnote Char"/>
    <w:basedOn w:val="Zadanifontodlomka"/>
    <w:link w:val="Tekstfusnote"/>
    <w:uiPriority w:val="99"/>
    <w:semiHidden/>
    <w:rsid w:val="0038655B"/>
    <w:rPr>
      <w:sz w:val="20"/>
      <w:szCs w:val="20"/>
    </w:rPr>
  </w:style>
  <w:style w:type="character" w:styleId="Referencafusnote">
    <w:name w:val="footnote reference"/>
    <w:basedOn w:val="Zadanifontodlomka"/>
    <w:uiPriority w:val="99"/>
    <w:semiHidden/>
    <w:unhideWhenUsed/>
    <w:rsid w:val="0038655B"/>
    <w:rPr>
      <w:vertAlign w:val="superscript"/>
    </w:rPr>
  </w:style>
  <w:style w:type="paragraph" w:styleId="Tijeloteksta2">
    <w:name w:val="Body Text 2"/>
    <w:basedOn w:val="Normal"/>
    <w:link w:val="Tijeloteksta2Char"/>
    <w:rsid w:val="001038ED"/>
    <w:pPr>
      <w:overflowPunct w:val="false"/>
      <w:autoSpaceDE w:val="false"/>
      <w:autoSpaceDN w:val="false"/>
      <w:adjustRightInd w:val="false"/>
      <w:spacing w:after="0" w:line="240" w:lineRule="auto"/>
      <w:jc w:val="both"/>
      <w:textAlignment w:val="baseline"/>
    </w:pPr>
    <w:rPr>
      <w:rFonts w:ascii="Times New Roman" w:hAnsi="Times New Roman" w:eastAsia="Times New Roman" w:cs="Times New Roman"/>
      <w:sz w:val="28"/>
      <w:szCs w:val="20"/>
      <w:lang w:eastAsia="hr-HR"/>
    </w:rPr>
  </w:style>
  <w:style w:type="character" w:styleId="Tijeloteksta2Char" w:customStyle="true">
    <w:name w:val="Tijelo teksta 2 Char"/>
    <w:basedOn w:val="Zadanifontodlomka"/>
    <w:link w:val="Tijeloteksta2"/>
    <w:rsid w:val="001038ED"/>
    <w:rPr>
      <w:rFonts w:ascii="Times New Roman" w:hAnsi="Times New Roman" w:eastAsia="Times New Roman" w:cs="Times New Roman"/>
      <w:sz w:val="28"/>
      <w:szCs w:val="20"/>
      <w:lang w:eastAsia="hr-HR"/>
    </w:rPr>
  </w:style>
  <w:style w:type="paragraph" w:styleId="Odlomakpopisa">
    <w:name w:val="List Paragraph"/>
    <w:basedOn w:val="Normal"/>
    <w:uiPriority w:val="34"/>
    <w:qFormat/>
    <w:rsid w:val="001038ED"/>
    <w:pPr>
      <w:overflowPunct w:val="false"/>
      <w:autoSpaceDE w:val="false"/>
      <w:autoSpaceDN w:val="false"/>
      <w:adjustRightInd w:val="false"/>
      <w:spacing w:after="0" w:line="240" w:lineRule="auto"/>
      <w:ind w:left="720"/>
      <w:contextualSpacing/>
      <w:textAlignment w:val="baseline"/>
    </w:pPr>
    <w:rPr>
      <w:rFonts w:ascii="Times New Roman" w:hAnsi="Times New Roman" w:eastAsia="Times New Roman" w:cs="Times New Roman"/>
      <w:sz w:val="20"/>
      <w:szCs w:val="20"/>
      <w:lang w:val="en-GB"/>
    </w:rPr>
  </w:style>
  <w:style w:type="paragraph" w:styleId="t-9-8" w:customStyle="true">
    <w:name w:val="t-9-8"/>
    <w:basedOn w:val="Normal"/>
    <w:rsid w:val="00924217"/>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BC15B2"/>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C15B2"/>
    <w:rPr>
      <w:rFonts w:ascii="Segoe UI" w:hAnsi="Segoe UI" w:cs="Segoe UI"/>
      <w:sz w:val="18"/>
      <w:szCs w:val="18"/>
    </w:rPr>
  </w:style>
  <w:style w:type="character" w:styleId="Hiperveza">
    <w:name w:val="Hyperlink"/>
    <w:basedOn w:val="Zadanifontodlomka"/>
    <w:uiPriority w:val="99"/>
    <w:unhideWhenUsed/>
    <w:rsid w:val="003F3585"/>
    <w:rPr>
      <w:color w:val="0563C1" w:themeColor="hyperlink"/>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8801768">
      <w:bodyDiv w:val="true"/>
      <w:marLeft w:val="0"/>
      <w:marRight w:val="0"/>
      <w:marTop w:val="0"/>
      <w:marBottom w:val="0"/>
      <w:divBdr>
        <w:top w:val="none" w:color="auto" w:sz="0" w:space="0"/>
        <w:left w:val="none" w:color="auto" w:sz="0" w:space="0"/>
        <w:bottom w:val="none" w:color="auto" w:sz="0" w:space="0"/>
        <w:right w:val="none" w:color="auto" w:sz="0" w:space="0"/>
      </w:divBdr>
    </w:div>
    <w:div w:id="1951863103">
      <w:bodyDiv w:val="true"/>
      <w:marLeft w:val="0"/>
      <w:marRight w:val="0"/>
      <w:marTop w:val="0"/>
      <w:marBottom w:val="0"/>
      <w:divBdr>
        <w:top w:val="none" w:color="auto" w:sz="0" w:space="0"/>
        <w:left w:val="none" w:color="auto" w:sz="0" w:space="0"/>
        <w:bottom w:val="none" w:color="auto" w:sz="0" w:space="0"/>
        <w:right w:val="none" w:color="auto" w:sz="0" w:space="0"/>
      </w:divBdr>
    </w:div>
    <w:div w:id="196222485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C634C099-2E7F-4E11-BACD-285E78CCD98F}">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Ministarstvo Pravosuda Republike Hrvatske</properties:Company>
  <properties:Pages>5</properties:Pages>
  <properties:Words>1896</properties:Words>
  <properties:Characters>10809</properties:Characters>
  <properties:Lines>90</properties:Lines>
  <properties:Paragraphs>25</properties:Paragraphs>
  <properties:TotalTime>117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12680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2026-03-20T08:48:00Z</dcterms:created>
  <dc:creator>Mirela Prstec Batarelo</dc:creator>
  <dc:description/>
  <cp:keywords/>
  <cp:lastModifiedBy>Mirela Prstec Batarelo</cp:lastModifiedBy>
  <cp:lastPrinted>2024-12-04T10:15:00Z</cp:lastPrinted>
  <dcterms:modified xmlns:xsi="http://www.w3.org/2001/XMLSchema-instance" xsi:type="dcterms:W3CDTF">2026-04-15T08:41:00Z</dcterms:modified>
  <cp:revision>41</cp:revision>
  <dc:subject/>
  <dc:title/>
</cp:coreProperties>
</file>